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4F" w:rsidRPr="005B1DAB" w:rsidRDefault="00AA2B4F" w:rsidP="00AA2B4F">
      <w:pPr>
        <w:spacing w:after="0" w:line="240" w:lineRule="auto"/>
        <w:jc w:val="center"/>
        <w:rPr>
          <w:rFonts w:ascii="Times New Roman" w:hAnsi="Times New Roman" w:cs="Times New Roman"/>
          <w:b/>
          <w:sz w:val="24"/>
          <w:lang w:val="en-US"/>
        </w:rPr>
      </w:pPr>
      <w:bookmarkStart w:id="0" w:name="_Toc469487543"/>
      <w:bookmarkStart w:id="1" w:name="_Toc469495466"/>
      <w:bookmarkStart w:id="2" w:name="_Toc469496584"/>
      <w:r w:rsidRPr="005B1DAB">
        <w:rPr>
          <w:rFonts w:ascii="Times New Roman" w:hAnsi="Times New Roman" w:cs="Times New Roman"/>
          <w:b/>
          <w:sz w:val="24"/>
          <w:lang w:val="en-US"/>
        </w:rPr>
        <w:t xml:space="preserve">Analysis </w:t>
      </w:r>
      <w:proofErr w:type="gramStart"/>
      <w:r w:rsidRPr="005B1DAB">
        <w:rPr>
          <w:rFonts w:ascii="Times New Roman" w:hAnsi="Times New Roman" w:cs="Times New Roman"/>
          <w:b/>
          <w:sz w:val="24"/>
          <w:lang w:val="en-US"/>
        </w:rPr>
        <w:t>Of</w:t>
      </w:r>
      <w:proofErr w:type="gramEnd"/>
      <w:r w:rsidRPr="005B1DAB">
        <w:rPr>
          <w:rFonts w:ascii="Times New Roman" w:hAnsi="Times New Roman" w:cs="Times New Roman"/>
          <w:b/>
          <w:sz w:val="24"/>
          <w:lang w:val="en-US"/>
        </w:rPr>
        <w:t xml:space="preserve"> Human Resources Investment In Economic Education Study Program FE UNY To Develop Up To Dated Graduation Data Base</w:t>
      </w:r>
    </w:p>
    <w:p w:rsidR="00AA2B4F" w:rsidRPr="005B1DAB" w:rsidRDefault="00AA2B4F" w:rsidP="00AA2B4F">
      <w:pPr>
        <w:spacing w:after="0" w:line="240" w:lineRule="auto"/>
        <w:jc w:val="center"/>
        <w:rPr>
          <w:rFonts w:ascii="Times New Roman" w:hAnsi="Times New Roman" w:cs="Times New Roman"/>
          <w:b/>
          <w:lang w:val="en-US"/>
        </w:rPr>
      </w:pPr>
    </w:p>
    <w:p w:rsidR="00AA2B4F" w:rsidRDefault="00AA2B4F" w:rsidP="00AA2B4F">
      <w:pPr>
        <w:spacing w:after="0" w:line="240" w:lineRule="auto"/>
        <w:jc w:val="center"/>
        <w:rPr>
          <w:rFonts w:ascii="Times New Roman" w:hAnsi="Times New Roman" w:cs="Times New Roman"/>
          <w:lang w:val="en-US"/>
        </w:rPr>
      </w:pPr>
      <w:r w:rsidRPr="005B1DAB">
        <w:rPr>
          <w:rFonts w:ascii="Times New Roman" w:hAnsi="Times New Roman" w:cs="Times New Roman"/>
        </w:rPr>
        <w:t>Sri Sumardiningsih</w:t>
      </w:r>
      <w:r w:rsidRPr="005B1DAB">
        <w:rPr>
          <w:rFonts w:ascii="Times New Roman" w:hAnsi="Times New Roman" w:cs="Times New Roman"/>
          <w:lang w:val="en-US"/>
        </w:rPr>
        <w:t xml:space="preserve">, </w:t>
      </w:r>
      <w:r w:rsidRPr="005B1DAB">
        <w:rPr>
          <w:rFonts w:ascii="Times New Roman" w:hAnsi="Times New Roman" w:cs="Times New Roman"/>
        </w:rPr>
        <w:t>Sukidjo</w:t>
      </w:r>
      <w:r w:rsidRPr="005B1DAB">
        <w:rPr>
          <w:rFonts w:ascii="Times New Roman" w:hAnsi="Times New Roman" w:cs="Times New Roman"/>
          <w:lang w:val="en-US"/>
        </w:rPr>
        <w:t xml:space="preserve">, </w:t>
      </w:r>
      <w:r w:rsidRPr="005B1DAB">
        <w:rPr>
          <w:rFonts w:ascii="Times New Roman" w:hAnsi="Times New Roman" w:cs="Times New Roman"/>
        </w:rPr>
        <w:t>Ali Muhson</w:t>
      </w:r>
      <w:r w:rsidRPr="005B1DAB">
        <w:rPr>
          <w:rFonts w:ascii="Times New Roman" w:hAnsi="Times New Roman" w:cs="Times New Roman"/>
          <w:lang w:val="en-US"/>
        </w:rPr>
        <w:t xml:space="preserve">, </w:t>
      </w:r>
      <w:r w:rsidRPr="005B1DAB">
        <w:rPr>
          <w:rFonts w:ascii="Times New Roman" w:hAnsi="Times New Roman" w:cs="Times New Roman"/>
        </w:rPr>
        <w:t>Aula Ahmad Hafidh</w:t>
      </w:r>
      <w:r w:rsidRPr="005B1DAB">
        <w:rPr>
          <w:rFonts w:ascii="Times New Roman" w:hAnsi="Times New Roman" w:cs="Times New Roman"/>
          <w:lang w:val="en-US"/>
        </w:rPr>
        <w:t>*</w:t>
      </w:r>
    </w:p>
    <w:p w:rsidR="00AA2B4F" w:rsidRPr="005B1DAB" w:rsidRDefault="00AA2B4F" w:rsidP="00AA2B4F">
      <w:pPr>
        <w:spacing w:after="0" w:line="240" w:lineRule="auto"/>
        <w:jc w:val="center"/>
        <w:rPr>
          <w:rFonts w:ascii="Times New Roman" w:hAnsi="Times New Roman" w:cs="Times New Roman"/>
          <w:lang w:val="en-US"/>
        </w:rPr>
      </w:pPr>
    </w:p>
    <w:p w:rsidR="00AA2B4F" w:rsidRPr="005B1DAB" w:rsidRDefault="00AA2B4F" w:rsidP="00AA2B4F">
      <w:pPr>
        <w:spacing w:after="0" w:line="240" w:lineRule="auto"/>
        <w:jc w:val="center"/>
        <w:rPr>
          <w:rFonts w:ascii="Times New Roman" w:hAnsi="Times New Roman" w:cs="Times New Roman"/>
        </w:rPr>
      </w:pPr>
      <w:r w:rsidRPr="005B1DAB">
        <w:rPr>
          <w:rFonts w:ascii="Times New Roman" w:hAnsi="Times New Roman" w:cs="Times New Roman"/>
          <w:b/>
          <w:lang w:val="en-US"/>
        </w:rPr>
        <w:t>*</w:t>
      </w:r>
      <w:r w:rsidRPr="005B1DAB">
        <w:rPr>
          <w:rFonts w:ascii="Times New Roman" w:hAnsi="Times New Roman" w:cs="Times New Roman"/>
        </w:rPr>
        <w:t>Jurusan Pendidikan Ekonomi</w:t>
      </w:r>
      <w:r w:rsidRPr="005B1DAB">
        <w:rPr>
          <w:rFonts w:ascii="Times New Roman" w:hAnsi="Times New Roman" w:cs="Times New Roman"/>
          <w:lang w:val="en-US"/>
        </w:rPr>
        <w:t xml:space="preserve"> </w:t>
      </w:r>
      <w:r w:rsidRPr="005B1DAB">
        <w:rPr>
          <w:rFonts w:ascii="Times New Roman" w:hAnsi="Times New Roman" w:cs="Times New Roman"/>
        </w:rPr>
        <w:t>Fakultas Ekonomi</w:t>
      </w:r>
      <w:r w:rsidRPr="005B1DAB">
        <w:rPr>
          <w:rFonts w:ascii="Times New Roman" w:hAnsi="Times New Roman" w:cs="Times New Roman"/>
          <w:lang w:val="en-US"/>
        </w:rPr>
        <w:t xml:space="preserve"> </w:t>
      </w:r>
      <w:r w:rsidRPr="005B1DAB">
        <w:rPr>
          <w:rFonts w:ascii="Times New Roman" w:hAnsi="Times New Roman" w:cs="Times New Roman"/>
        </w:rPr>
        <w:t>Universitas Negeri Yogyakarta</w:t>
      </w:r>
    </w:p>
    <w:p w:rsidR="00332ABC" w:rsidRDefault="00332ABC" w:rsidP="004F2DCD">
      <w:pPr>
        <w:widowControl w:val="0"/>
        <w:spacing w:before="200" w:after="0" w:line="360" w:lineRule="auto"/>
        <w:jc w:val="center"/>
        <w:outlineLvl w:val="0"/>
        <w:rPr>
          <w:rFonts w:ascii="Times New Roman" w:hAnsi="Times New Roman"/>
          <w:b/>
          <w:noProof/>
          <w:sz w:val="24"/>
          <w:lang w:val="en-US"/>
        </w:rPr>
      </w:pPr>
    </w:p>
    <w:p w:rsidR="00332ABC" w:rsidRPr="004F2DCD" w:rsidRDefault="004F2DCD" w:rsidP="004F2DCD">
      <w:pPr>
        <w:widowControl w:val="0"/>
        <w:spacing w:before="200" w:after="0" w:line="360" w:lineRule="auto"/>
        <w:jc w:val="center"/>
        <w:outlineLvl w:val="0"/>
        <w:rPr>
          <w:rFonts w:ascii="Times New Roman" w:hAnsi="Times New Roman"/>
          <w:b/>
          <w:noProof/>
          <w:sz w:val="24"/>
          <w:lang w:val="en-US"/>
        </w:rPr>
      </w:pPr>
      <w:r>
        <w:rPr>
          <w:rFonts w:ascii="Times New Roman" w:hAnsi="Times New Roman"/>
          <w:b/>
          <w:noProof/>
          <w:sz w:val="24"/>
        </w:rPr>
        <w:t>ABSTRA</w:t>
      </w:r>
      <w:r>
        <w:rPr>
          <w:rFonts w:ascii="Times New Roman" w:hAnsi="Times New Roman"/>
          <w:b/>
          <w:noProof/>
          <w:sz w:val="24"/>
          <w:lang w:val="en-US"/>
        </w:rPr>
        <w:t>CT</w:t>
      </w:r>
    </w:p>
    <w:p w:rsidR="004F2DCD" w:rsidRDefault="004F2DCD" w:rsidP="004F2DCD">
      <w:pPr>
        <w:widowControl w:val="0"/>
        <w:spacing w:before="1" w:after="0" w:line="240" w:lineRule="auto"/>
        <w:ind w:left="360" w:right="377"/>
        <w:jc w:val="both"/>
        <w:rPr>
          <w:rFonts w:ascii="Times New Roman" w:hAnsi="Times New Roman"/>
          <w:noProof/>
          <w:sz w:val="24"/>
          <w:szCs w:val="24"/>
          <w:lang w:val="en-US"/>
        </w:rPr>
      </w:pPr>
      <w:r>
        <w:rPr>
          <w:rFonts w:ascii="Times New Roman" w:hAnsi="Times New Roman"/>
          <w:noProof/>
          <w:sz w:val="24"/>
          <w:szCs w:val="24"/>
          <w:lang w:val="en-US"/>
        </w:rPr>
        <w:t xml:space="preserve">This research aims to understand: </w:t>
      </w:r>
      <w:r w:rsidRPr="00203750">
        <w:rPr>
          <w:rFonts w:ascii="Times New Roman" w:hAnsi="Times New Roman"/>
          <w:noProof/>
          <w:sz w:val="24"/>
          <w:szCs w:val="24"/>
          <w:lang w:val="en-US"/>
        </w:rPr>
        <w:t>how the wait</w:t>
      </w:r>
      <w:r>
        <w:rPr>
          <w:rFonts w:ascii="Times New Roman" w:hAnsi="Times New Roman"/>
          <w:noProof/>
          <w:sz w:val="24"/>
          <w:szCs w:val="24"/>
          <w:lang w:val="en-US"/>
        </w:rPr>
        <w:t>ing time of</w:t>
      </w:r>
      <w:r w:rsidRPr="00203750">
        <w:rPr>
          <w:rFonts w:ascii="Times New Roman" w:hAnsi="Times New Roman"/>
          <w:noProof/>
          <w:sz w:val="24"/>
          <w:szCs w:val="24"/>
          <w:lang w:val="en-US"/>
        </w:rPr>
        <w:t xml:space="preserve"> graduates, kinds of first work graduates, how much first income graduates, feasibility human resources investment done by graduates in economic education </w:t>
      </w:r>
      <w:r>
        <w:rPr>
          <w:rFonts w:ascii="Times New Roman" w:hAnsi="Times New Roman"/>
          <w:noProof/>
          <w:sz w:val="24"/>
          <w:szCs w:val="24"/>
          <w:lang w:val="en-US"/>
        </w:rPr>
        <w:t>study program FE UNY</w:t>
      </w:r>
      <w:r w:rsidRPr="00203750">
        <w:rPr>
          <w:rFonts w:ascii="Times New Roman" w:hAnsi="Times New Roman"/>
          <w:noProof/>
          <w:sz w:val="24"/>
          <w:szCs w:val="24"/>
          <w:lang w:val="en-US"/>
        </w:rPr>
        <w:t>.</w:t>
      </w:r>
      <w:r>
        <w:rPr>
          <w:rFonts w:ascii="Times New Roman" w:hAnsi="Times New Roman"/>
          <w:noProof/>
          <w:sz w:val="24"/>
          <w:szCs w:val="24"/>
          <w:lang w:val="en-US"/>
        </w:rPr>
        <w:t xml:space="preserve"> </w:t>
      </w:r>
      <w:r w:rsidRPr="00203750">
        <w:rPr>
          <w:rFonts w:ascii="Times New Roman" w:hAnsi="Times New Roman"/>
          <w:noProof/>
          <w:sz w:val="24"/>
          <w:szCs w:val="24"/>
          <w:lang w:val="en-US"/>
        </w:rPr>
        <w:t>The research is descriptive with the quantitative approach.</w:t>
      </w:r>
      <w:r>
        <w:rPr>
          <w:rFonts w:ascii="Times New Roman" w:hAnsi="Times New Roman"/>
          <w:noProof/>
          <w:sz w:val="24"/>
          <w:szCs w:val="24"/>
          <w:lang w:val="en-US"/>
        </w:rPr>
        <w:t xml:space="preserve"> </w:t>
      </w:r>
      <w:r w:rsidRPr="00203750">
        <w:rPr>
          <w:rFonts w:ascii="Times New Roman" w:hAnsi="Times New Roman"/>
          <w:noProof/>
          <w:sz w:val="24"/>
          <w:szCs w:val="24"/>
          <w:lang w:val="en-US"/>
        </w:rPr>
        <w:t xml:space="preserve">Population in this research is graduates </w:t>
      </w:r>
      <w:r>
        <w:rPr>
          <w:rFonts w:ascii="Times New Roman" w:hAnsi="Times New Roman"/>
          <w:noProof/>
          <w:sz w:val="24"/>
          <w:szCs w:val="24"/>
          <w:lang w:val="en-US"/>
        </w:rPr>
        <w:t>of</w:t>
      </w:r>
      <w:r w:rsidRPr="00203750">
        <w:rPr>
          <w:rFonts w:ascii="Times New Roman" w:hAnsi="Times New Roman"/>
          <w:noProof/>
          <w:sz w:val="24"/>
          <w:szCs w:val="24"/>
          <w:lang w:val="en-US"/>
        </w:rPr>
        <w:t xml:space="preserve"> economic education </w:t>
      </w:r>
      <w:r>
        <w:rPr>
          <w:rFonts w:ascii="Times New Roman" w:hAnsi="Times New Roman"/>
          <w:noProof/>
          <w:sz w:val="24"/>
          <w:szCs w:val="24"/>
          <w:lang w:val="en-US"/>
        </w:rPr>
        <w:t>study program</w:t>
      </w:r>
      <w:r w:rsidRPr="00203750">
        <w:rPr>
          <w:rFonts w:ascii="Times New Roman" w:hAnsi="Times New Roman"/>
          <w:noProof/>
          <w:sz w:val="24"/>
          <w:szCs w:val="24"/>
          <w:lang w:val="en-US"/>
        </w:rPr>
        <w:t xml:space="preserve"> 2000</w:t>
      </w:r>
      <w:r>
        <w:rPr>
          <w:rFonts w:ascii="Times New Roman" w:hAnsi="Times New Roman"/>
          <w:noProof/>
          <w:sz w:val="24"/>
          <w:szCs w:val="24"/>
          <w:lang w:val="en-US"/>
        </w:rPr>
        <w:t xml:space="preserve"> </w:t>
      </w:r>
      <w:r w:rsidRPr="00203750">
        <w:rPr>
          <w:rFonts w:ascii="Times New Roman" w:hAnsi="Times New Roman"/>
          <w:noProof/>
          <w:sz w:val="24"/>
          <w:szCs w:val="24"/>
          <w:lang w:val="en-US"/>
        </w:rPr>
        <w:t>-</w:t>
      </w:r>
      <w:r>
        <w:rPr>
          <w:rFonts w:ascii="Times New Roman" w:hAnsi="Times New Roman"/>
          <w:noProof/>
          <w:sz w:val="24"/>
          <w:szCs w:val="24"/>
          <w:lang w:val="en-US"/>
        </w:rPr>
        <w:t xml:space="preserve"> </w:t>
      </w:r>
      <w:r w:rsidRPr="00203750">
        <w:rPr>
          <w:rFonts w:ascii="Times New Roman" w:hAnsi="Times New Roman"/>
          <w:noProof/>
          <w:sz w:val="24"/>
          <w:szCs w:val="24"/>
          <w:lang w:val="en-US"/>
        </w:rPr>
        <w:t>2009.</w:t>
      </w:r>
      <w:r>
        <w:rPr>
          <w:rFonts w:ascii="Times New Roman" w:hAnsi="Times New Roman"/>
          <w:noProof/>
          <w:sz w:val="24"/>
          <w:szCs w:val="24"/>
          <w:lang w:val="en-US"/>
        </w:rPr>
        <w:t xml:space="preserve"> </w:t>
      </w:r>
      <w:r w:rsidRPr="00203750">
        <w:rPr>
          <w:rFonts w:ascii="Times New Roman" w:hAnsi="Times New Roman"/>
          <w:noProof/>
          <w:sz w:val="24"/>
          <w:szCs w:val="24"/>
          <w:lang w:val="en-US"/>
        </w:rPr>
        <w:t>The sample collection done to technique snowball sampling.</w:t>
      </w:r>
      <w:r>
        <w:rPr>
          <w:rFonts w:ascii="Times New Roman" w:hAnsi="Times New Roman"/>
          <w:noProof/>
          <w:sz w:val="24"/>
          <w:szCs w:val="24"/>
          <w:lang w:val="en-US"/>
        </w:rPr>
        <w:t xml:space="preserve"> S</w:t>
      </w:r>
      <w:r w:rsidRPr="00203750">
        <w:rPr>
          <w:rFonts w:ascii="Times New Roman" w:hAnsi="Times New Roman"/>
          <w:noProof/>
          <w:sz w:val="24"/>
          <w:szCs w:val="24"/>
          <w:lang w:val="en-US"/>
        </w:rPr>
        <w:t xml:space="preserve">ample </w:t>
      </w:r>
      <w:r>
        <w:rPr>
          <w:rFonts w:ascii="Times New Roman" w:hAnsi="Times New Roman"/>
          <w:noProof/>
          <w:sz w:val="24"/>
          <w:szCs w:val="24"/>
          <w:lang w:val="en-US"/>
        </w:rPr>
        <w:t>are</w:t>
      </w:r>
      <w:r w:rsidRPr="00203750">
        <w:rPr>
          <w:rFonts w:ascii="Times New Roman" w:hAnsi="Times New Roman"/>
          <w:noProof/>
          <w:sz w:val="24"/>
          <w:szCs w:val="24"/>
          <w:lang w:val="en-US"/>
        </w:rPr>
        <w:t xml:space="preserve"> 146 respondents.</w:t>
      </w:r>
      <w:r>
        <w:rPr>
          <w:rFonts w:ascii="Times New Roman" w:hAnsi="Times New Roman"/>
          <w:noProof/>
          <w:sz w:val="24"/>
          <w:szCs w:val="24"/>
          <w:lang w:val="en-US"/>
        </w:rPr>
        <w:t xml:space="preserve"> </w:t>
      </w:r>
      <w:r w:rsidRPr="00203750">
        <w:rPr>
          <w:rFonts w:ascii="Times New Roman" w:hAnsi="Times New Roman"/>
          <w:noProof/>
          <w:sz w:val="24"/>
          <w:szCs w:val="24"/>
          <w:lang w:val="en-US"/>
        </w:rPr>
        <w:t xml:space="preserve">The data collection was done with the </w:t>
      </w:r>
      <w:r>
        <w:rPr>
          <w:rFonts w:ascii="Times New Roman" w:hAnsi="Times New Roman"/>
          <w:noProof/>
          <w:sz w:val="24"/>
          <w:szCs w:val="24"/>
          <w:lang w:val="en-US"/>
        </w:rPr>
        <w:t xml:space="preserve">questionnaire </w:t>
      </w:r>
      <w:r w:rsidRPr="00203750">
        <w:rPr>
          <w:rFonts w:ascii="Times New Roman" w:hAnsi="Times New Roman"/>
          <w:noProof/>
          <w:sz w:val="24"/>
          <w:szCs w:val="24"/>
          <w:lang w:val="en-US"/>
        </w:rPr>
        <w:t>methods and documentation.</w:t>
      </w:r>
      <w:r>
        <w:rPr>
          <w:rFonts w:ascii="Times New Roman" w:hAnsi="Times New Roman"/>
          <w:noProof/>
          <w:sz w:val="24"/>
          <w:szCs w:val="24"/>
          <w:lang w:val="en-US"/>
        </w:rPr>
        <w:t xml:space="preserve"> </w:t>
      </w:r>
      <w:r w:rsidRPr="00203750">
        <w:rPr>
          <w:rFonts w:ascii="Times New Roman" w:hAnsi="Times New Roman"/>
          <w:noProof/>
          <w:sz w:val="24"/>
          <w:szCs w:val="24"/>
          <w:lang w:val="en-US"/>
        </w:rPr>
        <w:t>Technique analysis the data used was descriptive analysis.</w:t>
      </w:r>
      <w:r>
        <w:rPr>
          <w:rFonts w:ascii="Times New Roman" w:hAnsi="Times New Roman"/>
          <w:noProof/>
          <w:sz w:val="24"/>
          <w:szCs w:val="24"/>
          <w:lang w:val="en-US"/>
        </w:rPr>
        <w:t xml:space="preserve"> </w:t>
      </w:r>
      <w:r w:rsidRPr="00203750">
        <w:rPr>
          <w:rFonts w:ascii="Times New Roman" w:hAnsi="Times New Roman"/>
          <w:noProof/>
          <w:sz w:val="24"/>
          <w:szCs w:val="24"/>
          <w:lang w:val="en-US"/>
        </w:rPr>
        <w:t xml:space="preserve">The research results show that: the average </w:t>
      </w:r>
      <w:r>
        <w:rPr>
          <w:rFonts w:ascii="Times New Roman" w:hAnsi="Times New Roman"/>
          <w:noProof/>
          <w:sz w:val="24"/>
          <w:szCs w:val="24"/>
          <w:lang w:val="en-US"/>
        </w:rPr>
        <w:t>of</w:t>
      </w:r>
      <w:r w:rsidRPr="00203750">
        <w:rPr>
          <w:rFonts w:ascii="Times New Roman" w:hAnsi="Times New Roman"/>
          <w:noProof/>
          <w:sz w:val="24"/>
          <w:szCs w:val="24"/>
          <w:lang w:val="en-US"/>
        </w:rPr>
        <w:t xml:space="preserve"> wait</w:t>
      </w:r>
      <w:r>
        <w:rPr>
          <w:rFonts w:ascii="Times New Roman" w:hAnsi="Times New Roman"/>
          <w:noProof/>
          <w:sz w:val="24"/>
          <w:szCs w:val="24"/>
          <w:lang w:val="en-US"/>
        </w:rPr>
        <w:t>ing time</w:t>
      </w:r>
      <w:r w:rsidRPr="00203750">
        <w:rPr>
          <w:rFonts w:ascii="Times New Roman" w:hAnsi="Times New Roman"/>
          <w:noProof/>
          <w:sz w:val="24"/>
          <w:szCs w:val="24"/>
          <w:lang w:val="en-US"/>
        </w:rPr>
        <w:t xml:space="preserve"> graduates is 2.9 months;</w:t>
      </w:r>
      <w:r>
        <w:rPr>
          <w:rFonts w:ascii="Times New Roman" w:hAnsi="Times New Roman"/>
          <w:noProof/>
          <w:sz w:val="24"/>
          <w:szCs w:val="24"/>
          <w:lang w:val="en-US"/>
        </w:rPr>
        <w:t xml:space="preserve"> first</w:t>
      </w:r>
      <w:r w:rsidRPr="00203750">
        <w:rPr>
          <w:rFonts w:ascii="Times New Roman" w:hAnsi="Times New Roman"/>
          <w:noProof/>
          <w:sz w:val="24"/>
          <w:szCs w:val="24"/>
          <w:lang w:val="en-US"/>
        </w:rPr>
        <w:t xml:space="preserve"> types of work graduates 50,00 % graduates work as educators, 36,30 % work as civil servant and professional workers; the average first income graduates is </w:t>
      </w:r>
      <w:r>
        <w:rPr>
          <w:rFonts w:ascii="Times New Roman" w:hAnsi="Times New Roman"/>
          <w:noProof/>
          <w:sz w:val="24"/>
          <w:szCs w:val="24"/>
          <w:lang w:val="en-US"/>
        </w:rPr>
        <w:t xml:space="preserve">IDR </w:t>
      </w:r>
      <w:r w:rsidRPr="00203750">
        <w:rPr>
          <w:rFonts w:ascii="Times New Roman" w:hAnsi="Times New Roman"/>
          <w:noProof/>
          <w:sz w:val="24"/>
          <w:szCs w:val="24"/>
          <w:lang w:val="en-US"/>
        </w:rPr>
        <w:t xml:space="preserve">2.503.334 </w:t>
      </w:r>
      <w:r>
        <w:rPr>
          <w:rFonts w:ascii="Times New Roman" w:hAnsi="Times New Roman"/>
          <w:noProof/>
          <w:sz w:val="24"/>
          <w:szCs w:val="24"/>
          <w:lang w:val="en-US"/>
        </w:rPr>
        <w:t xml:space="preserve">per </w:t>
      </w:r>
      <w:r w:rsidRPr="00203750">
        <w:rPr>
          <w:rFonts w:ascii="Times New Roman" w:hAnsi="Times New Roman"/>
          <w:noProof/>
          <w:sz w:val="24"/>
          <w:szCs w:val="24"/>
          <w:lang w:val="en-US"/>
        </w:rPr>
        <w:t xml:space="preserve">month; measured with some </w:t>
      </w:r>
      <w:r>
        <w:rPr>
          <w:rFonts w:ascii="Times New Roman" w:hAnsi="Times New Roman"/>
          <w:noProof/>
          <w:sz w:val="24"/>
          <w:szCs w:val="24"/>
          <w:lang w:val="en-US"/>
        </w:rPr>
        <w:t>i</w:t>
      </w:r>
      <w:r w:rsidRPr="00203750">
        <w:rPr>
          <w:rFonts w:ascii="Times New Roman" w:hAnsi="Times New Roman"/>
          <w:noProof/>
          <w:sz w:val="24"/>
          <w:szCs w:val="24"/>
          <w:lang w:val="en-US"/>
        </w:rPr>
        <w:t>nvestment metod</w:t>
      </w:r>
      <w:r>
        <w:rPr>
          <w:rFonts w:ascii="Times New Roman" w:hAnsi="Times New Roman"/>
          <w:noProof/>
          <w:sz w:val="24"/>
          <w:szCs w:val="24"/>
          <w:lang w:val="en-US"/>
        </w:rPr>
        <w:t xml:space="preserve">hs </w:t>
      </w:r>
      <w:r w:rsidRPr="00203750">
        <w:rPr>
          <w:rFonts w:ascii="Times New Roman" w:hAnsi="Times New Roman"/>
          <w:noProof/>
          <w:sz w:val="24"/>
          <w:szCs w:val="24"/>
          <w:lang w:val="en-US"/>
        </w:rPr>
        <w:t>in human resources foun</w:t>
      </w:r>
      <w:r>
        <w:rPr>
          <w:rFonts w:ascii="Times New Roman" w:hAnsi="Times New Roman"/>
          <w:noProof/>
          <w:sz w:val="24"/>
          <w:szCs w:val="24"/>
          <w:lang w:val="en-US"/>
        </w:rPr>
        <w:t>d feasible</w:t>
      </w:r>
      <w:r w:rsidRPr="00203750">
        <w:rPr>
          <w:rFonts w:ascii="Times New Roman" w:hAnsi="Times New Roman"/>
          <w:noProof/>
          <w:sz w:val="24"/>
          <w:szCs w:val="24"/>
          <w:lang w:val="en-US"/>
        </w:rPr>
        <w:t xml:space="preserve">, seem from: the payback period investment education </w:t>
      </w:r>
      <w:r>
        <w:rPr>
          <w:rFonts w:ascii="Times New Roman" w:hAnsi="Times New Roman"/>
          <w:noProof/>
          <w:sz w:val="24"/>
          <w:szCs w:val="24"/>
          <w:lang w:val="en-US"/>
        </w:rPr>
        <w:t>is</w:t>
      </w:r>
      <w:r w:rsidRPr="00203750">
        <w:rPr>
          <w:rFonts w:ascii="Times New Roman" w:hAnsi="Times New Roman"/>
          <w:noProof/>
          <w:sz w:val="24"/>
          <w:szCs w:val="24"/>
          <w:lang w:val="en-US"/>
        </w:rPr>
        <w:t xml:space="preserve"> seven years </w:t>
      </w:r>
      <w:r>
        <w:rPr>
          <w:rFonts w:ascii="Times New Roman" w:hAnsi="Times New Roman"/>
          <w:noProof/>
          <w:sz w:val="24"/>
          <w:szCs w:val="24"/>
          <w:lang w:val="en-US"/>
        </w:rPr>
        <w:t>and 7 months</w:t>
      </w:r>
      <w:r w:rsidRPr="00203750">
        <w:rPr>
          <w:rFonts w:ascii="Times New Roman" w:hAnsi="Times New Roman"/>
          <w:noProof/>
          <w:sz w:val="24"/>
          <w:szCs w:val="24"/>
          <w:lang w:val="en-US"/>
        </w:rPr>
        <w:t xml:space="preserve">, does not exceed the age of economical from investment; based on a net present value obtained a positive value </w:t>
      </w:r>
      <w:r>
        <w:rPr>
          <w:rFonts w:ascii="Times New Roman" w:hAnsi="Times New Roman"/>
          <w:noProof/>
          <w:sz w:val="24"/>
          <w:szCs w:val="24"/>
          <w:lang w:val="en-US"/>
        </w:rPr>
        <w:t>IDR</w:t>
      </w:r>
      <w:r w:rsidRPr="00203750">
        <w:rPr>
          <w:rFonts w:ascii="Times New Roman" w:hAnsi="Times New Roman"/>
          <w:noProof/>
          <w:sz w:val="24"/>
          <w:szCs w:val="24"/>
          <w:lang w:val="en-US"/>
        </w:rPr>
        <w:t xml:space="preserve"> 5.259.082; the results of the internal rate of return of 13,09 % more than its cost of capital 12 %</w:t>
      </w:r>
      <w:r>
        <w:rPr>
          <w:rFonts w:ascii="Times New Roman" w:hAnsi="Times New Roman"/>
          <w:noProof/>
          <w:sz w:val="24"/>
          <w:szCs w:val="24"/>
          <w:lang w:val="en-US"/>
        </w:rPr>
        <w:t xml:space="preserve"> and</w:t>
      </w:r>
      <w:r w:rsidRPr="00203750">
        <w:rPr>
          <w:rFonts w:ascii="Times New Roman" w:hAnsi="Times New Roman"/>
          <w:noProof/>
          <w:sz w:val="24"/>
          <w:szCs w:val="24"/>
          <w:lang w:val="en-US"/>
        </w:rPr>
        <w:t xml:space="preserve"> the net benefit cost ratio </w:t>
      </w:r>
      <w:r>
        <w:rPr>
          <w:rFonts w:ascii="Times New Roman" w:hAnsi="Times New Roman"/>
          <w:noProof/>
          <w:sz w:val="24"/>
          <w:szCs w:val="24"/>
          <w:lang w:val="en-US"/>
        </w:rPr>
        <w:t xml:space="preserve">is greater than </w:t>
      </w:r>
      <w:r w:rsidRPr="00203750">
        <w:rPr>
          <w:rFonts w:ascii="Times New Roman" w:hAnsi="Times New Roman"/>
          <w:noProof/>
          <w:sz w:val="24"/>
          <w:szCs w:val="24"/>
          <w:lang w:val="en-US"/>
        </w:rPr>
        <w:t>1</w:t>
      </w:r>
      <w:r>
        <w:rPr>
          <w:rFonts w:ascii="Times New Roman" w:hAnsi="Times New Roman"/>
          <w:noProof/>
          <w:sz w:val="24"/>
          <w:szCs w:val="24"/>
          <w:lang w:val="en-US"/>
        </w:rPr>
        <w:t>. S</w:t>
      </w:r>
      <w:r w:rsidRPr="00203750">
        <w:rPr>
          <w:rFonts w:ascii="Times New Roman" w:hAnsi="Times New Roman"/>
          <w:noProof/>
          <w:sz w:val="24"/>
          <w:szCs w:val="24"/>
          <w:lang w:val="en-US"/>
        </w:rPr>
        <w:t xml:space="preserve">o </w:t>
      </w:r>
      <w:r>
        <w:rPr>
          <w:rFonts w:ascii="Times New Roman" w:hAnsi="Times New Roman"/>
          <w:noProof/>
          <w:sz w:val="24"/>
          <w:szCs w:val="24"/>
          <w:lang w:val="en-US"/>
        </w:rPr>
        <w:t xml:space="preserve">human resources </w:t>
      </w:r>
      <w:r w:rsidRPr="00203750">
        <w:rPr>
          <w:rFonts w:ascii="Times New Roman" w:hAnsi="Times New Roman"/>
          <w:noProof/>
          <w:sz w:val="24"/>
          <w:szCs w:val="24"/>
          <w:lang w:val="en-US"/>
        </w:rPr>
        <w:t>invest</w:t>
      </w:r>
      <w:r>
        <w:rPr>
          <w:rFonts w:ascii="Times New Roman" w:hAnsi="Times New Roman"/>
          <w:noProof/>
          <w:sz w:val="24"/>
          <w:szCs w:val="24"/>
          <w:lang w:val="en-US"/>
        </w:rPr>
        <w:t xml:space="preserve">ment </w:t>
      </w:r>
      <w:r w:rsidRPr="00203750">
        <w:rPr>
          <w:rFonts w:ascii="Times New Roman" w:hAnsi="Times New Roman"/>
          <w:noProof/>
          <w:sz w:val="24"/>
          <w:szCs w:val="24"/>
          <w:lang w:val="en-US"/>
        </w:rPr>
        <w:t>in</w:t>
      </w:r>
      <w:r>
        <w:rPr>
          <w:rFonts w:ascii="Times New Roman" w:hAnsi="Times New Roman"/>
          <w:noProof/>
          <w:sz w:val="24"/>
          <w:szCs w:val="24"/>
          <w:lang w:val="en-US"/>
        </w:rPr>
        <w:t xml:space="preserve"> Economic Education Study Program is</w:t>
      </w:r>
      <w:r w:rsidRPr="00203750">
        <w:rPr>
          <w:rFonts w:ascii="Times New Roman" w:hAnsi="Times New Roman"/>
          <w:noProof/>
          <w:sz w:val="24"/>
          <w:szCs w:val="24"/>
          <w:lang w:val="en-US"/>
        </w:rPr>
        <w:t xml:space="preserve"> feasible</w:t>
      </w:r>
      <w:r>
        <w:rPr>
          <w:rFonts w:ascii="Times New Roman" w:hAnsi="Times New Roman"/>
          <w:noProof/>
          <w:sz w:val="24"/>
          <w:szCs w:val="24"/>
          <w:lang w:val="en-US"/>
        </w:rPr>
        <w:t>.</w:t>
      </w:r>
    </w:p>
    <w:p w:rsidR="004F2DCD" w:rsidRDefault="004F2DCD" w:rsidP="004F2DCD">
      <w:pPr>
        <w:widowControl w:val="0"/>
        <w:spacing w:before="1" w:after="0" w:line="240" w:lineRule="auto"/>
        <w:ind w:left="360" w:right="377"/>
        <w:jc w:val="both"/>
        <w:rPr>
          <w:rFonts w:ascii="Times New Roman" w:hAnsi="Times New Roman"/>
          <w:noProof/>
          <w:sz w:val="24"/>
          <w:szCs w:val="24"/>
          <w:lang w:val="en-US"/>
        </w:rPr>
      </w:pPr>
    </w:p>
    <w:p w:rsidR="004F2DCD" w:rsidRPr="005B1DAB" w:rsidRDefault="004F2DCD" w:rsidP="004F2DCD">
      <w:pPr>
        <w:widowControl w:val="0"/>
        <w:spacing w:before="1" w:after="0" w:line="240" w:lineRule="auto"/>
        <w:ind w:left="1620" w:right="377" w:hanging="1260"/>
        <w:jc w:val="both"/>
        <w:rPr>
          <w:rFonts w:ascii="Times New Roman" w:hAnsi="Times New Roman"/>
          <w:noProof/>
          <w:sz w:val="24"/>
          <w:szCs w:val="24"/>
          <w:lang w:val="en-US"/>
        </w:rPr>
      </w:pPr>
      <w:r w:rsidRPr="005B1DAB">
        <w:rPr>
          <w:rFonts w:ascii="Times New Roman" w:hAnsi="Times New Roman"/>
          <w:i/>
          <w:noProof/>
          <w:sz w:val="24"/>
          <w:szCs w:val="24"/>
          <w:lang w:val="en-US"/>
        </w:rPr>
        <w:t>Key Words</w:t>
      </w:r>
      <w:r w:rsidRPr="005B1DAB">
        <w:rPr>
          <w:rFonts w:ascii="Times New Roman" w:hAnsi="Times New Roman"/>
          <w:noProof/>
          <w:sz w:val="24"/>
          <w:szCs w:val="24"/>
          <w:lang w:val="en-US"/>
        </w:rPr>
        <w:t>: human resources investment, waiting time</w:t>
      </w:r>
      <w:r w:rsidRPr="005B1DAB">
        <w:rPr>
          <w:rFonts w:ascii="Times New Roman" w:hAnsi="Times New Roman"/>
          <w:noProof/>
          <w:sz w:val="24"/>
        </w:rPr>
        <w:t xml:space="preserve">, </w:t>
      </w:r>
      <w:r w:rsidRPr="005B1DAB">
        <w:rPr>
          <w:rFonts w:ascii="Times New Roman" w:hAnsi="Times New Roman"/>
          <w:noProof/>
          <w:sz w:val="24"/>
          <w:lang w:val="en-US"/>
        </w:rPr>
        <w:t>first work</w:t>
      </w:r>
      <w:r w:rsidRPr="005B1DAB">
        <w:rPr>
          <w:rFonts w:ascii="Times New Roman" w:hAnsi="Times New Roman"/>
          <w:noProof/>
          <w:sz w:val="24"/>
        </w:rPr>
        <w:t xml:space="preserve">, </w:t>
      </w:r>
      <w:r w:rsidRPr="005B1DAB">
        <w:rPr>
          <w:rFonts w:ascii="Times New Roman" w:hAnsi="Times New Roman"/>
          <w:noProof/>
          <w:sz w:val="24"/>
          <w:lang w:val="en-US"/>
        </w:rPr>
        <w:t>first income</w:t>
      </w:r>
      <w:r w:rsidRPr="005B1DAB">
        <w:rPr>
          <w:rFonts w:ascii="Times New Roman" w:hAnsi="Times New Roman"/>
          <w:noProof/>
          <w:sz w:val="24"/>
        </w:rPr>
        <w:t>, payback period, net present value, internal rate of return, benefit cost ratio</w:t>
      </w:r>
    </w:p>
    <w:p w:rsidR="00332ABC" w:rsidRDefault="00332ABC" w:rsidP="004F2DCD">
      <w:pPr>
        <w:spacing w:after="0" w:line="360" w:lineRule="auto"/>
        <w:ind w:right="28"/>
        <w:outlineLvl w:val="0"/>
        <w:rPr>
          <w:rFonts w:ascii="Times New Roman" w:eastAsia="Times New Roman" w:hAnsi="Times New Roman" w:cs="Times New Roman"/>
          <w:b/>
          <w:noProof/>
          <w:sz w:val="24"/>
          <w:szCs w:val="24"/>
          <w:lang w:val="en-US"/>
        </w:rPr>
      </w:pPr>
    </w:p>
    <w:p w:rsidR="00332ABC" w:rsidRDefault="00332ABC" w:rsidP="004F2DCD">
      <w:pPr>
        <w:spacing w:after="0" w:line="360" w:lineRule="auto"/>
        <w:ind w:right="28"/>
        <w:outlineLvl w:val="0"/>
        <w:rPr>
          <w:rFonts w:ascii="Times New Roman" w:eastAsia="Times New Roman" w:hAnsi="Times New Roman" w:cs="Times New Roman"/>
          <w:b/>
          <w:noProof/>
          <w:sz w:val="24"/>
          <w:szCs w:val="24"/>
          <w:lang w:val="en-US"/>
        </w:rPr>
      </w:pPr>
    </w:p>
    <w:bookmarkEnd w:id="0"/>
    <w:bookmarkEnd w:id="1"/>
    <w:bookmarkEnd w:id="2"/>
    <w:p w:rsidR="00332ABC" w:rsidRPr="004F2DCD" w:rsidRDefault="009F644B" w:rsidP="004F2DCD">
      <w:pPr>
        <w:spacing w:after="0" w:line="360" w:lineRule="auto"/>
        <w:ind w:right="28"/>
        <w:outlineLvl w:val="0"/>
        <w:rPr>
          <w:rFonts w:ascii="Times New Roman" w:eastAsia="Times New Roman" w:hAnsi="Times New Roman" w:cs="Times New Roman"/>
          <w:b/>
          <w:noProof/>
          <w:sz w:val="24"/>
          <w:szCs w:val="24"/>
          <w:lang w:val="en-US"/>
        </w:rPr>
      </w:pPr>
      <w:r>
        <w:rPr>
          <w:rFonts w:ascii="Times New Roman" w:eastAsia="Times New Roman" w:hAnsi="Times New Roman" w:cs="Times New Roman"/>
          <w:b/>
          <w:noProof/>
          <w:sz w:val="24"/>
          <w:szCs w:val="24"/>
          <w:lang w:val="en-US"/>
        </w:rPr>
        <w:t>Introduction</w:t>
      </w:r>
    </w:p>
    <w:p w:rsidR="00332ABC" w:rsidRPr="005435DA" w:rsidRDefault="00332ABC" w:rsidP="004F2DCD">
      <w:pPr>
        <w:spacing w:after="0" w:line="360" w:lineRule="auto"/>
        <w:ind w:right="26"/>
        <w:jc w:val="both"/>
        <w:rPr>
          <w:rFonts w:ascii="Times New Roman" w:eastAsia="Times New Roman" w:hAnsi="Times New Roman" w:cs="Times New Roman"/>
          <w:noProof/>
          <w:sz w:val="24"/>
          <w:szCs w:val="24"/>
          <w:lang w:val="en-US" w:eastAsia="id-ID"/>
        </w:rPr>
      </w:pPr>
      <w:r w:rsidRPr="00332ABC">
        <w:rPr>
          <w:rFonts w:ascii="Times New Roman" w:eastAsia="Times New Roman" w:hAnsi="Times New Roman" w:cs="Times New Roman"/>
          <w:noProof/>
          <w:sz w:val="24"/>
          <w:szCs w:val="24"/>
          <w:lang w:eastAsia="id-ID"/>
        </w:rPr>
        <w:t>Education is the most important part of human development</w:t>
      </w:r>
      <w:r w:rsidR="00467984">
        <w:rPr>
          <w:rFonts w:ascii="Times New Roman" w:eastAsia="Times New Roman" w:hAnsi="Times New Roman" w:cs="Times New Roman"/>
          <w:noProof/>
          <w:sz w:val="24"/>
          <w:szCs w:val="24"/>
          <w:lang w:val="en-US" w:eastAsia="id-ID"/>
        </w:rPr>
        <w:t>,</w:t>
      </w:r>
      <w:r w:rsidRPr="00332ABC">
        <w:rPr>
          <w:rFonts w:ascii="Times New Roman" w:eastAsia="Times New Roman" w:hAnsi="Times New Roman" w:cs="Times New Roman"/>
          <w:noProof/>
          <w:sz w:val="24"/>
          <w:szCs w:val="24"/>
          <w:lang w:eastAsia="id-ID"/>
        </w:rPr>
        <w:t xml:space="preserve"> in the concept of operational known as human investment.</w:t>
      </w:r>
      <w:r w:rsidR="00467984">
        <w:rPr>
          <w:rFonts w:ascii="Times New Roman" w:eastAsia="Times New Roman" w:hAnsi="Times New Roman" w:cs="Times New Roman"/>
          <w:noProof/>
          <w:sz w:val="24"/>
          <w:szCs w:val="24"/>
          <w:lang w:val="en-US" w:eastAsia="id-ID"/>
        </w:rPr>
        <w:t xml:space="preserve"> </w:t>
      </w:r>
      <w:r w:rsidRPr="00332ABC">
        <w:rPr>
          <w:rFonts w:ascii="Times New Roman" w:eastAsia="Times New Roman" w:hAnsi="Times New Roman" w:cs="Times New Roman"/>
          <w:noProof/>
          <w:sz w:val="24"/>
          <w:szCs w:val="24"/>
          <w:lang w:eastAsia="id-ID"/>
        </w:rPr>
        <w:t>With human investment, a person or institution can improve market value</w:t>
      </w:r>
      <w:r w:rsidR="00467984">
        <w:rPr>
          <w:rFonts w:ascii="Times New Roman" w:eastAsia="Times New Roman" w:hAnsi="Times New Roman" w:cs="Times New Roman"/>
          <w:noProof/>
          <w:sz w:val="24"/>
          <w:szCs w:val="24"/>
          <w:lang w:val="en-US" w:eastAsia="id-ID"/>
        </w:rPr>
        <w:t xml:space="preserve"> </w:t>
      </w:r>
      <w:r w:rsidRPr="00332ABC">
        <w:rPr>
          <w:rFonts w:ascii="Times New Roman" w:eastAsia="Times New Roman" w:hAnsi="Times New Roman" w:cs="Times New Roman"/>
          <w:noProof/>
          <w:sz w:val="24"/>
          <w:szCs w:val="24"/>
          <w:lang w:eastAsia="id-ID"/>
        </w:rPr>
        <w:t>from educated</w:t>
      </w:r>
      <w:r w:rsidR="00467984">
        <w:rPr>
          <w:rFonts w:ascii="Times New Roman" w:eastAsia="Times New Roman" w:hAnsi="Times New Roman" w:cs="Times New Roman"/>
          <w:noProof/>
          <w:sz w:val="24"/>
          <w:szCs w:val="24"/>
          <w:lang w:val="en-US" w:eastAsia="id-ID"/>
        </w:rPr>
        <w:t xml:space="preserve"> </w:t>
      </w:r>
      <w:r w:rsidR="00467984" w:rsidRPr="00332ABC">
        <w:rPr>
          <w:rFonts w:ascii="Times New Roman" w:eastAsia="Times New Roman" w:hAnsi="Times New Roman" w:cs="Times New Roman"/>
          <w:noProof/>
          <w:sz w:val="24"/>
          <w:szCs w:val="24"/>
          <w:lang w:eastAsia="id-ID"/>
        </w:rPr>
        <w:t>workers</w:t>
      </w:r>
      <w:r w:rsidRPr="00332ABC">
        <w:rPr>
          <w:rFonts w:ascii="Times New Roman" w:eastAsia="Times New Roman" w:hAnsi="Times New Roman" w:cs="Times New Roman"/>
          <w:noProof/>
          <w:sz w:val="24"/>
          <w:szCs w:val="24"/>
          <w:lang w:eastAsia="id-ID"/>
        </w:rPr>
        <w:t>.</w:t>
      </w:r>
      <w:r w:rsidR="00467984">
        <w:rPr>
          <w:rFonts w:ascii="Times New Roman" w:eastAsia="Times New Roman" w:hAnsi="Times New Roman" w:cs="Times New Roman"/>
          <w:noProof/>
          <w:sz w:val="24"/>
          <w:szCs w:val="24"/>
          <w:lang w:val="en-US" w:eastAsia="id-ID"/>
        </w:rPr>
        <w:t xml:space="preserve"> </w:t>
      </w:r>
      <w:r w:rsidRPr="00332ABC">
        <w:rPr>
          <w:rFonts w:ascii="Times New Roman" w:eastAsia="Times New Roman" w:hAnsi="Times New Roman" w:cs="Times New Roman"/>
          <w:noProof/>
          <w:sz w:val="24"/>
          <w:szCs w:val="24"/>
          <w:lang w:eastAsia="id-ID"/>
        </w:rPr>
        <w:t xml:space="preserve">A person or fund education institutions invest for workers hoping that workers are more productive, relative to the cost to </w:t>
      </w:r>
      <w:r w:rsidR="005435DA">
        <w:rPr>
          <w:rFonts w:ascii="Times New Roman" w:eastAsia="Times New Roman" w:hAnsi="Times New Roman" w:cs="Times New Roman"/>
          <w:noProof/>
          <w:sz w:val="24"/>
          <w:szCs w:val="24"/>
          <w:lang w:val="en-US" w:eastAsia="id-ID"/>
        </w:rPr>
        <w:t>cost</w:t>
      </w:r>
      <w:r w:rsidRPr="00332ABC">
        <w:rPr>
          <w:rFonts w:ascii="Times New Roman" w:eastAsia="Times New Roman" w:hAnsi="Times New Roman" w:cs="Times New Roman"/>
          <w:noProof/>
          <w:sz w:val="24"/>
          <w:szCs w:val="24"/>
          <w:lang w:eastAsia="id-ID"/>
        </w:rPr>
        <w:t xml:space="preserve"> </w:t>
      </w:r>
      <w:r w:rsidR="005435DA">
        <w:rPr>
          <w:rFonts w:ascii="Times New Roman" w:eastAsia="Times New Roman" w:hAnsi="Times New Roman" w:cs="Times New Roman"/>
          <w:noProof/>
          <w:sz w:val="24"/>
          <w:szCs w:val="24"/>
          <w:lang w:val="en-US" w:eastAsia="id-ID"/>
        </w:rPr>
        <w:t xml:space="preserve">of </w:t>
      </w:r>
      <w:r w:rsidRPr="00332ABC">
        <w:rPr>
          <w:rFonts w:ascii="Times New Roman" w:eastAsia="Times New Roman" w:hAnsi="Times New Roman" w:cs="Times New Roman"/>
          <w:noProof/>
          <w:sz w:val="24"/>
          <w:szCs w:val="24"/>
          <w:lang w:eastAsia="id-ID"/>
        </w:rPr>
        <w:t>education.</w:t>
      </w:r>
      <w:r w:rsidR="005435DA">
        <w:rPr>
          <w:rFonts w:ascii="Times New Roman" w:eastAsia="Times New Roman" w:hAnsi="Times New Roman" w:cs="Times New Roman"/>
          <w:noProof/>
          <w:sz w:val="24"/>
          <w:szCs w:val="24"/>
          <w:lang w:val="en-US" w:eastAsia="id-ID"/>
        </w:rPr>
        <w:t xml:space="preserve"> </w:t>
      </w:r>
      <w:r w:rsidRPr="00332ABC">
        <w:rPr>
          <w:rFonts w:ascii="Times New Roman" w:eastAsia="Times New Roman" w:hAnsi="Times New Roman" w:cs="Times New Roman"/>
          <w:noProof/>
          <w:sz w:val="24"/>
          <w:szCs w:val="24"/>
          <w:lang w:eastAsia="id-ID"/>
        </w:rPr>
        <w:t xml:space="preserve">People </w:t>
      </w:r>
      <w:r w:rsidR="005435DA">
        <w:rPr>
          <w:rFonts w:ascii="Times New Roman" w:eastAsia="Times New Roman" w:hAnsi="Times New Roman" w:cs="Times New Roman"/>
          <w:noProof/>
          <w:sz w:val="24"/>
          <w:szCs w:val="24"/>
          <w:lang w:val="en-US" w:eastAsia="id-ID"/>
        </w:rPr>
        <w:t>whow</w:t>
      </w:r>
      <w:r w:rsidRPr="00332ABC">
        <w:rPr>
          <w:rFonts w:ascii="Times New Roman" w:eastAsia="Times New Roman" w:hAnsi="Times New Roman" w:cs="Times New Roman"/>
          <w:noProof/>
          <w:sz w:val="24"/>
          <w:szCs w:val="24"/>
          <w:lang w:eastAsia="id-ID"/>
        </w:rPr>
        <w:t xml:space="preserve"> trained is productive economic players in real and potential able to spur productivity industry.</w:t>
      </w:r>
      <w:r w:rsidR="005435DA">
        <w:rPr>
          <w:rFonts w:ascii="Times New Roman" w:eastAsia="Times New Roman" w:hAnsi="Times New Roman" w:cs="Times New Roman"/>
          <w:noProof/>
          <w:sz w:val="24"/>
          <w:szCs w:val="24"/>
          <w:lang w:val="en-US" w:eastAsia="id-ID"/>
        </w:rPr>
        <w:t xml:space="preserve"> </w:t>
      </w:r>
      <w:r w:rsidRPr="00332ABC">
        <w:rPr>
          <w:rFonts w:ascii="Times New Roman" w:eastAsia="Times New Roman" w:hAnsi="Times New Roman" w:cs="Times New Roman"/>
          <w:noProof/>
          <w:sz w:val="24"/>
          <w:szCs w:val="24"/>
          <w:lang w:eastAsia="id-ID"/>
        </w:rPr>
        <w:t xml:space="preserve">Hence, more educated people, the more productive workers, and </w:t>
      </w:r>
      <w:r w:rsidR="005435DA">
        <w:rPr>
          <w:rFonts w:ascii="Times New Roman" w:eastAsia="Times New Roman" w:hAnsi="Times New Roman" w:cs="Times New Roman"/>
          <w:noProof/>
          <w:sz w:val="24"/>
          <w:szCs w:val="24"/>
          <w:lang w:val="en-US" w:eastAsia="id-ID"/>
        </w:rPr>
        <w:t>moreproductive</w:t>
      </w:r>
      <w:r w:rsidRPr="00332ABC">
        <w:rPr>
          <w:rFonts w:ascii="Times New Roman" w:eastAsia="Times New Roman" w:hAnsi="Times New Roman" w:cs="Times New Roman"/>
          <w:noProof/>
          <w:sz w:val="24"/>
          <w:szCs w:val="24"/>
          <w:lang w:eastAsia="id-ID"/>
        </w:rPr>
        <w:t xml:space="preserve"> national economic performance</w:t>
      </w:r>
      <w:r w:rsidR="005435DA">
        <w:rPr>
          <w:rFonts w:ascii="Times New Roman" w:eastAsia="Times New Roman" w:hAnsi="Times New Roman" w:cs="Times New Roman"/>
          <w:noProof/>
          <w:sz w:val="24"/>
          <w:szCs w:val="24"/>
          <w:lang w:val="en-US" w:eastAsia="id-ID"/>
        </w:rPr>
        <w:t>.</w:t>
      </w:r>
    </w:p>
    <w:p w:rsidR="00332ABC" w:rsidRPr="00BD2817" w:rsidRDefault="00332ABC" w:rsidP="005435DA">
      <w:pPr>
        <w:spacing w:after="0" w:line="360" w:lineRule="auto"/>
        <w:ind w:right="26"/>
        <w:jc w:val="both"/>
        <w:rPr>
          <w:rFonts w:ascii="Times New Roman" w:eastAsia="Times New Roman" w:hAnsi="Times New Roman" w:cs="Times New Roman"/>
          <w:noProof/>
          <w:sz w:val="24"/>
          <w:szCs w:val="24"/>
          <w:lang w:val="en-US" w:eastAsia="id-ID"/>
        </w:rPr>
      </w:pPr>
      <w:r w:rsidRPr="00332ABC">
        <w:rPr>
          <w:rFonts w:ascii="Times New Roman" w:eastAsia="Times New Roman" w:hAnsi="Times New Roman" w:cs="Times New Roman"/>
          <w:noProof/>
          <w:sz w:val="24"/>
          <w:szCs w:val="24"/>
          <w:lang w:eastAsia="id-ID"/>
        </w:rPr>
        <w:t xml:space="preserve">From economic terms, education is </w:t>
      </w:r>
      <w:r w:rsidR="005435DA" w:rsidRPr="00332ABC">
        <w:rPr>
          <w:rFonts w:ascii="Times New Roman" w:eastAsia="Times New Roman" w:hAnsi="Times New Roman" w:cs="Times New Roman"/>
          <w:noProof/>
          <w:sz w:val="24"/>
          <w:szCs w:val="24"/>
          <w:lang w:eastAsia="id-ID"/>
        </w:rPr>
        <w:t xml:space="preserve">productive </w:t>
      </w:r>
      <w:r w:rsidR="005435DA">
        <w:rPr>
          <w:rFonts w:ascii="Times New Roman" w:eastAsia="Times New Roman" w:hAnsi="Times New Roman" w:cs="Times New Roman"/>
          <w:noProof/>
          <w:sz w:val="24"/>
          <w:szCs w:val="24"/>
          <w:lang w:eastAsia="id-ID"/>
        </w:rPr>
        <w:t>investment</w:t>
      </w:r>
      <w:r w:rsidRPr="00332ABC">
        <w:rPr>
          <w:rFonts w:ascii="Times New Roman" w:eastAsia="Times New Roman" w:hAnsi="Times New Roman" w:cs="Times New Roman"/>
          <w:noProof/>
          <w:sz w:val="24"/>
          <w:szCs w:val="24"/>
          <w:lang w:eastAsia="id-ID"/>
        </w:rPr>
        <w:t>, that is a decision</w:t>
      </w:r>
      <w:r w:rsidR="005435DA">
        <w:rPr>
          <w:rFonts w:ascii="Times New Roman" w:eastAsia="Times New Roman" w:hAnsi="Times New Roman" w:cs="Times New Roman"/>
          <w:noProof/>
          <w:sz w:val="24"/>
          <w:szCs w:val="24"/>
          <w:lang w:val="en-US" w:eastAsia="id-ID"/>
        </w:rPr>
        <w:t xml:space="preserve"> of </w:t>
      </w:r>
      <w:r w:rsidRPr="00332ABC">
        <w:rPr>
          <w:rFonts w:ascii="Times New Roman" w:eastAsia="Times New Roman" w:hAnsi="Times New Roman" w:cs="Times New Roman"/>
          <w:noProof/>
          <w:sz w:val="24"/>
          <w:szCs w:val="24"/>
          <w:lang w:eastAsia="id-ID"/>
        </w:rPr>
        <w:t>someone</w:t>
      </w:r>
      <w:r w:rsidR="005435DA">
        <w:rPr>
          <w:rFonts w:ascii="Times New Roman" w:eastAsia="Times New Roman" w:hAnsi="Times New Roman" w:cs="Times New Roman"/>
          <w:noProof/>
          <w:sz w:val="24"/>
          <w:szCs w:val="24"/>
          <w:lang w:eastAsia="id-ID"/>
        </w:rPr>
        <w:t>, organization</w:t>
      </w:r>
      <w:r w:rsidRPr="00332ABC">
        <w:rPr>
          <w:rFonts w:ascii="Times New Roman" w:eastAsia="Times New Roman" w:hAnsi="Times New Roman" w:cs="Times New Roman"/>
          <w:noProof/>
          <w:sz w:val="24"/>
          <w:szCs w:val="24"/>
          <w:lang w:eastAsia="id-ID"/>
        </w:rPr>
        <w:t xml:space="preserve">, or government to invest </w:t>
      </w:r>
      <w:r w:rsidR="005435DA">
        <w:rPr>
          <w:rFonts w:ascii="Times New Roman" w:eastAsia="Times New Roman" w:hAnsi="Times New Roman" w:cs="Times New Roman"/>
          <w:noProof/>
          <w:sz w:val="24"/>
          <w:szCs w:val="24"/>
          <w:lang w:val="en-US" w:eastAsia="id-ID"/>
        </w:rPr>
        <w:t xml:space="preserve">in </w:t>
      </w:r>
      <w:r w:rsidRPr="00332ABC">
        <w:rPr>
          <w:rFonts w:ascii="Times New Roman" w:eastAsia="Times New Roman" w:hAnsi="Times New Roman" w:cs="Times New Roman"/>
          <w:noProof/>
          <w:sz w:val="24"/>
          <w:szCs w:val="24"/>
          <w:lang w:eastAsia="id-ID"/>
        </w:rPr>
        <w:t>education through its with a view to benefit greater at a later date.</w:t>
      </w:r>
      <w:r w:rsidR="005435DA">
        <w:rPr>
          <w:rFonts w:ascii="Times New Roman" w:eastAsia="Times New Roman" w:hAnsi="Times New Roman" w:cs="Times New Roman"/>
          <w:noProof/>
          <w:sz w:val="24"/>
          <w:szCs w:val="24"/>
          <w:lang w:val="en-US" w:eastAsia="id-ID"/>
        </w:rPr>
        <w:t xml:space="preserve"> </w:t>
      </w:r>
      <w:r w:rsidR="00BD2817">
        <w:rPr>
          <w:rFonts w:ascii="Times New Roman" w:eastAsia="Times New Roman" w:hAnsi="Times New Roman" w:cs="Times New Roman"/>
          <w:noProof/>
          <w:sz w:val="24"/>
          <w:szCs w:val="24"/>
          <w:lang w:eastAsia="id-ID"/>
        </w:rPr>
        <w:t xml:space="preserve">Education as </w:t>
      </w:r>
      <w:r w:rsidRPr="00332ABC">
        <w:rPr>
          <w:rFonts w:ascii="Times New Roman" w:eastAsia="Times New Roman" w:hAnsi="Times New Roman" w:cs="Times New Roman"/>
          <w:noProof/>
          <w:sz w:val="24"/>
          <w:szCs w:val="24"/>
          <w:lang w:eastAsia="id-ID"/>
        </w:rPr>
        <w:t xml:space="preserve">human resources </w:t>
      </w:r>
      <w:r w:rsidR="00BD2817" w:rsidRPr="00332ABC">
        <w:rPr>
          <w:rFonts w:ascii="Times New Roman" w:eastAsia="Times New Roman" w:hAnsi="Times New Roman" w:cs="Times New Roman"/>
          <w:noProof/>
          <w:sz w:val="24"/>
          <w:szCs w:val="24"/>
          <w:lang w:eastAsia="id-ID"/>
        </w:rPr>
        <w:t xml:space="preserve">investment </w:t>
      </w:r>
      <w:r w:rsidRPr="00332ABC">
        <w:rPr>
          <w:rFonts w:ascii="Times New Roman" w:eastAsia="Times New Roman" w:hAnsi="Times New Roman" w:cs="Times New Roman"/>
          <w:noProof/>
          <w:sz w:val="24"/>
          <w:szCs w:val="24"/>
          <w:lang w:eastAsia="id-ID"/>
        </w:rPr>
        <w:t xml:space="preserve">should be worn </w:t>
      </w:r>
      <w:r w:rsidR="00BD2817">
        <w:rPr>
          <w:rFonts w:ascii="Times New Roman" w:eastAsia="Times New Roman" w:hAnsi="Times New Roman" w:cs="Times New Roman"/>
          <w:noProof/>
          <w:sz w:val="24"/>
          <w:szCs w:val="24"/>
          <w:lang w:val="en-US" w:eastAsia="id-ID"/>
        </w:rPr>
        <w:t xml:space="preserve">of </w:t>
      </w:r>
      <w:r w:rsidR="00BD2817">
        <w:rPr>
          <w:rFonts w:ascii="Times New Roman" w:eastAsia="Times New Roman" w:hAnsi="Times New Roman" w:cs="Times New Roman"/>
          <w:noProof/>
          <w:sz w:val="24"/>
          <w:szCs w:val="24"/>
          <w:lang w:eastAsia="id-ID"/>
        </w:rPr>
        <w:t>prin</w:t>
      </w:r>
      <w:r w:rsidR="00BD2817">
        <w:rPr>
          <w:rFonts w:ascii="Times New Roman" w:eastAsia="Times New Roman" w:hAnsi="Times New Roman" w:cs="Times New Roman"/>
          <w:noProof/>
          <w:sz w:val="24"/>
          <w:szCs w:val="24"/>
          <w:lang w:val="en-US" w:eastAsia="id-ID"/>
        </w:rPr>
        <w:t>ci</w:t>
      </w:r>
      <w:r w:rsidRPr="00332ABC">
        <w:rPr>
          <w:rFonts w:ascii="Times New Roman" w:eastAsia="Times New Roman" w:hAnsi="Times New Roman" w:cs="Times New Roman"/>
          <w:noProof/>
          <w:sz w:val="24"/>
          <w:szCs w:val="24"/>
          <w:lang w:eastAsia="id-ID"/>
        </w:rPr>
        <w:t>p</w:t>
      </w:r>
      <w:r w:rsidR="00BD2817">
        <w:rPr>
          <w:rFonts w:ascii="Times New Roman" w:eastAsia="Times New Roman" w:hAnsi="Times New Roman" w:cs="Times New Roman"/>
          <w:noProof/>
          <w:sz w:val="24"/>
          <w:szCs w:val="24"/>
          <w:lang w:val="en-US" w:eastAsia="id-ID"/>
        </w:rPr>
        <w:t>s</w:t>
      </w:r>
      <w:r w:rsidRPr="00332ABC">
        <w:rPr>
          <w:rFonts w:ascii="Times New Roman" w:eastAsia="Times New Roman" w:hAnsi="Times New Roman" w:cs="Times New Roman"/>
          <w:noProof/>
          <w:sz w:val="24"/>
          <w:szCs w:val="24"/>
          <w:lang w:eastAsia="id-ID"/>
        </w:rPr>
        <w:t xml:space="preserve"> and </w:t>
      </w:r>
      <w:r w:rsidR="00BD2817">
        <w:rPr>
          <w:rFonts w:ascii="Times New Roman" w:eastAsia="Times New Roman" w:hAnsi="Times New Roman" w:cs="Times New Roman"/>
          <w:noProof/>
          <w:sz w:val="24"/>
          <w:szCs w:val="24"/>
          <w:lang w:val="en-US" w:eastAsia="id-ID"/>
        </w:rPr>
        <w:lastRenderedPageBreak/>
        <w:t>c</w:t>
      </w:r>
      <w:r w:rsidRPr="00332ABC">
        <w:rPr>
          <w:rFonts w:ascii="Times New Roman" w:eastAsia="Times New Roman" w:hAnsi="Times New Roman" w:cs="Times New Roman"/>
          <w:noProof/>
          <w:sz w:val="24"/>
          <w:szCs w:val="24"/>
          <w:lang w:eastAsia="id-ID"/>
        </w:rPr>
        <w:t>riteria</w:t>
      </w:r>
      <w:r w:rsidR="00BD2817">
        <w:rPr>
          <w:rFonts w:ascii="Times New Roman" w:eastAsia="Times New Roman" w:hAnsi="Times New Roman" w:cs="Times New Roman"/>
          <w:noProof/>
          <w:sz w:val="24"/>
          <w:szCs w:val="24"/>
          <w:lang w:val="en-US" w:eastAsia="id-ID"/>
        </w:rPr>
        <w:t>s as</w:t>
      </w:r>
      <w:r w:rsidRPr="00332ABC">
        <w:rPr>
          <w:rFonts w:ascii="Times New Roman" w:eastAsia="Times New Roman" w:hAnsi="Times New Roman" w:cs="Times New Roman"/>
          <w:noProof/>
          <w:sz w:val="24"/>
          <w:szCs w:val="24"/>
          <w:lang w:eastAsia="id-ID"/>
        </w:rPr>
        <w:t xml:space="preserve"> </w:t>
      </w:r>
      <w:r w:rsidR="00BD2817" w:rsidRPr="00332ABC">
        <w:rPr>
          <w:rFonts w:ascii="Times New Roman" w:eastAsia="Times New Roman" w:hAnsi="Times New Roman" w:cs="Times New Roman"/>
          <w:noProof/>
          <w:sz w:val="24"/>
          <w:szCs w:val="24"/>
          <w:lang w:eastAsia="id-ID"/>
        </w:rPr>
        <w:t xml:space="preserve">other </w:t>
      </w:r>
      <w:r w:rsidRPr="00332ABC">
        <w:rPr>
          <w:rFonts w:ascii="Times New Roman" w:eastAsia="Times New Roman" w:hAnsi="Times New Roman" w:cs="Times New Roman"/>
          <w:noProof/>
          <w:sz w:val="24"/>
          <w:szCs w:val="24"/>
          <w:lang w:eastAsia="id-ID"/>
        </w:rPr>
        <w:t>in the business.</w:t>
      </w:r>
      <w:r w:rsidR="00BD2817">
        <w:rPr>
          <w:rFonts w:ascii="Times New Roman" w:eastAsia="Times New Roman" w:hAnsi="Times New Roman" w:cs="Times New Roman"/>
          <w:noProof/>
          <w:sz w:val="24"/>
          <w:szCs w:val="24"/>
          <w:lang w:val="en-US" w:eastAsia="id-ID"/>
        </w:rPr>
        <w:t xml:space="preserve"> I</w:t>
      </w:r>
      <w:r w:rsidR="00BD2817" w:rsidRPr="00332ABC">
        <w:rPr>
          <w:rFonts w:ascii="Times New Roman" w:eastAsia="Times New Roman" w:hAnsi="Times New Roman" w:cs="Times New Roman"/>
          <w:noProof/>
          <w:sz w:val="24"/>
          <w:szCs w:val="24"/>
          <w:lang w:eastAsia="id-ID"/>
        </w:rPr>
        <w:t xml:space="preserve">nvestment </w:t>
      </w:r>
      <w:r w:rsidR="00BD2817">
        <w:rPr>
          <w:rFonts w:ascii="Times New Roman" w:eastAsia="Times New Roman" w:hAnsi="Times New Roman" w:cs="Times New Roman"/>
          <w:noProof/>
          <w:sz w:val="24"/>
          <w:szCs w:val="24"/>
          <w:lang w:val="en-US" w:eastAsia="id-ID"/>
        </w:rPr>
        <w:t>a</w:t>
      </w:r>
      <w:r w:rsidRPr="00332ABC">
        <w:rPr>
          <w:rFonts w:ascii="Times New Roman" w:eastAsia="Times New Roman" w:hAnsi="Times New Roman" w:cs="Times New Roman"/>
          <w:noProof/>
          <w:sz w:val="24"/>
          <w:szCs w:val="24"/>
          <w:lang w:eastAsia="id-ID"/>
        </w:rPr>
        <w:t>nalysis criteria</w:t>
      </w:r>
      <w:r w:rsidR="00BD2817">
        <w:rPr>
          <w:rFonts w:ascii="Times New Roman" w:eastAsia="Times New Roman" w:hAnsi="Times New Roman" w:cs="Times New Roman"/>
          <w:noProof/>
          <w:sz w:val="24"/>
          <w:szCs w:val="24"/>
          <w:lang w:val="en-US" w:eastAsia="id-ID"/>
        </w:rPr>
        <w:t>s such</w:t>
      </w:r>
      <w:r w:rsidRPr="00332ABC">
        <w:rPr>
          <w:rFonts w:ascii="Times New Roman" w:eastAsia="Times New Roman" w:hAnsi="Times New Roman" w:cs="Times New Roman"/>
          <w:noProof/>
          <w:sz w:val="24"/>
          <w:szCs w:val="24"/>
          <w:lang w:eastAsia="id-ID"/>
        </w:rPr>
        <w:t xml:space="preserve"> as net worth, the rate of </w:t>
      </w:r>
      <w:r w:rsidR="00BD2817" w:rsidRPr="00332ABC">
        <w:rPr>
          <w:rFonts w:ascii="Times New Roman" w:eastAsia="Times New Roman" w:hAnsi="Times New Roman" w:cs="Times New Roman"/>
          <w:noProof/>
          <w:sz w:val="24"/>
          <w:szCs w:val="24"/>
          <w:lang w:eastAsia="id-ID"/>
        </w:rPr>
        <w:t xml:space="preserve">internal </w:t>
      </w:r>
      <w:r w:rsidRPr="00332ABC">
        <w:rPr>
          <w:rFonts w:ascii="Times New Roman" w:eastAsia="Times New Roman" w:hAnsi="Times New Roman" w:cs="Times New Roman"/>
          <w:noProof/>
          <w:sz w:val="24"/>
          <w:szCs w:val="24"/>
          <w:lang w:eastAsia="id-ID"/>
        </w:rPr>
        <w:t>return, and the period of investment returns, usually applied in investments the business world,</w:t>
      </w:r>
      <w:r w:rsidR="00BD2817">
        <w:rPr>
          <w:rFonts w:ascii="Times New Roman" w:eastAsia="Times New Roman" w:hAnsi="Times New Roman" w:cs="Times New Roman"/>
          <w:noProof/>
          <w:sz w:val="24"/>
          <w:szCs w:val="24"/>
          <w:lang w:val="en-US" w:eastAsia="id-ID"/>
        </w:rPr>
        <w:t xml:space="preserve"> but it </w:t>
      </w:r>
      <w:r w:rsidRPr="00332ABC">
        <w:rPr>
          <w:rFonts w:ascii="Times New Roman" w:eastAsia="Times New Roman" w:hAnsi="Times New Roman" w:cs="Times New Roman"/>
          <w:noProof/>
          <w:sz w:val="24"/>
          <w:szCs w:val="24"/>
          <w:lang w:eastAsia="id-ID"/>
        </w:rPr>
        <w:t xml:space="preserve">can be applied to </w:t>
      </w:r>
      <w:r w:rsidR="00BD2817" w:rsidRPr="00332ABC">
        <w:rPr>
          <w:rFonts w:ascii="Times New Roman" w:eastAsia="Times New Roman" w:hAnsi="Times New Roman" w:cs="Times New Roman"/>
          <w:noProof/>
          <w:sz w:val="24"/>
          <w:szCs w:val="24"/>
          <w:lang w:eastAsia="id-ID"/>
        </w:rPr>
        <w:t xml:space="preserve">human resources </w:t>
      </w:r>
      <w:r w:rsidRPr="00332ABC">
        <w:rPr>
          <w:rFonts w:ascii="Times New Roman" w:eastAsia="Times New Roman" w:hAnsi="Times New Roman" w:cs="Times New Roman"/>
          <w:noProof/>
          <w:sz w:val="24"/>
          <w:szCs w:val="24"/>
          <w:lang w:eastAsia="id-ID"/>
        </w:rPr>
        <w:t>investment in education sector.</w:t>
      </w:r>
      <w:r w:rsidR="00BD2817">
        <w:rPr>
          <w:rFonts w:ascii="Times New Roman" w:eastAsia="Times New Roman" w:hAnsi="Times New Roman" w:cs="Times New Roman"/>
          <w:noProof/>
          <w:sz w:val="24"/>
          <w:szCs w:val="24"/>
          <w:lang w:val="en-US" w:eastAsia="id-ID"/>
        </w:rPr>
        <w:t xml:space="preserve"> </w:t>
      </w:r>
      <w:r w:rsidRPr="00332ABC">
        <w:rPr>
          <w:rFonts w:ascii="Times New Roman" w:eastAsia="Times New Roman" w:hAnsi="Times New Roman" w:cs="Times New Roman"/>
          <w:noProof/>
          <w:sz w:val="24"/>
          <w:szCs w:val="24"/>
          <w:lang w:eastAsia="id-ID"/>
        </w:rPr>
        <w:t>The cost of education was issued for follow education and the income after graduated from analyzed us</w:t>
      </w:r>
      <w:r w:rsidR="00BD2817">
        <w:rPr>
          <w:rFonts w:ascii="Times New Roman" w:eastAsia="Times New Roman" w:hAnsi="Times New Roman" w:cs="Times New Roman"/>
          <w:noProof/>
          <w:sz w:val="24"/>
          <w:szCs w:val="24"/>
          <w:lang w:eastAsia="id-ID"/>
        </w:rPr>
        <w:t>ing investment certain criteria</w:t>
      </w:r>
      <w:r w:rsidRPr="00332ABC">
        <w:rPr>
          <w:rFonts w:ascii="Times New Roman" w:eastAsia="Times New Roman" w:hAnsi="Times New Roman" w:cs="Times New Roman"/>
          <w:noProof/>
          <w:sz w:val="24"/>
          <w:szCs w:val="24"/>
          <w:lang w:eastAsia="id-ID"/>
        </w:rPr>
        <w:t>.</w:t>
      </w:r>
      <w:r w:rsidR="00BD2817">
        <w:rPr>
          <w:rFonts w:ascii="Times New Roman" w:eastAsia="Times New Roman" w:hAnsi="Times New Roman" w:cs="Times New Roman"/>
          <w:noProof/>
          <w:sz w:val="24"/>
          <w:szCs w:val="24"/>
          <w:lang w:val="en-US" w:eastAsia="id-ID"/>
        </w:rPr>
        <w:t xml:space="preserve"> </w:t>
      </w:r>
      <w:r w:rsidRPr="00332ABC">
        <w:rPr>
          <w:rFonts w:ascii="Times New Roman" w:eastAsia="Times New Roman" w:hAnsi="Times New Roman" w:cs="Times New Roman"/>
          <w:noProof/>
          <w:sz w:val="24"/>
          <w:szCs w:val="24"/>
          <w:lang w:eastAsia="id-ID"/>
        </w:rPr>
        <w:t xml:space="preserve">From the analysis can </w:t>
      </w:r>
      <w:r w:rsidR="00BD2817">
        <w:rPr>
          <w:rFonts w:ascii="Times New Roman" w:eastAsia="Times New Roman" w:hAnsi="Times New Roman" w:cs="Times New Roman"/>
          <w:noProof/>
          <w:sz w:val="24"/>
          <w:szCs w:val="24"/>
          <w:lang w:val="en-US" w:eastAsia="id-ID"/>
        </w:rPr>
        <w:t xml:space="preserve">be </w:t>
      </w:r>
      <w:r w:rsidRPr="00332ABC">
        <w:rPr>
          <w:rFonts w:ascii="Times New Roman" w:eastAsia="Times New Roman" w:hAnsi="Times New Roman" w:cs="Times New Roman"/>
          <w:noProof/>
          <w:sz w:val="24"/>
          <w:szCs w:val="24"/>
          <w:lang w:eastAsia="id-ID"/>
        </w:rPr>
        <w:t>see</w:t>
      </w:r>
      <w:r w:rsidR="00BD2817">
        <w:rPr>
          <w:rFonts w:ascii="Times New Roman" w:eastAsia="Times New Roman" w:hAnsi="Times New Roman" w:cs="Times New Roman"/>
          <w:noProof/>
          <w:sz w:val="24"/>
          <w:szCs w:val="24"/>
          <w:lang w:val="en-US" w:eastAsia="id-ID"/>
        </w:rPr>
        <w:t>n</w:t>
      </w:r>
      <w:r w:rsidRPr="00332ABC">
        <w:rPr>
          <w:rFonts w:ascii="Times New Roman" w:eastAsia="Times New Roman" w:hAnsi="Times New Roman" w:cs="Times New Roman"/>
          <w:noProof/>
          <w:sz w:val="24"/>
          <w:szCs w:val="24"/>
          <w:lang w:eastAsia="id-ID"/>
        </w:rPr>
        <w:t xml:space="preserve"> whether the human resources </w:t>
      </w:r>
      <w:r w:rsidR="00BD2817" w:rsidRPr="00332ABC">
        <w:rPr>
          <w:rFonts w:ascii="Times New Roman" w:eastAsia="Times New Roman" w:hAnsi="Times New Roman" w:cs="Times New Roman"/>
          <w:noProof/>
          <w:sz w:val="24"/>
          <w:szCs w:val="24"/>
          <w:lang w:eastAsia="id-ID"/>
        </w:rPr>
        <w:t xml:space="preserve">investment </w:t>
      </w:r>
      <w:r w:rsidRPr="00332ABC">
        <w:rPr>
          <w:rFonts w:ascii="Times New Roman" w:eastAsia="Times New Roman" w:hAnsi="Times New Roman" w:cs="Times New Roman"/>
          <w:noProof/>
          <w:sz w:val="24"/>
          <w:szCs w:val="24"/>
          <w:lang w:eastAsia="id-ID"/>
        </w:rPr>
        <w:t>in education is feasible or not</w:t>
      </w:r>
      <w:r w:rsidR="00BD2817">
        <w:rPr>
          <w:rFonts w:ascii="Times New Roman" w:eastAsia="Times New Roman" w:hAnsi="Times New Roman" w:cs="Times New Roman"/>
          <w:noProof/>
          <w:sz w:val="24"/>
          <w:szCs w:val="24"/>
          <w:lang w:val="en-US" w:eastAsia="id-ID"/>
        </w:rPr>
        <w:t>.</w:t>
      </w:r>
    </w:p>
    <w:p w:rsidR="00332ABC" w:rsidRPr="00BD2817" w:rsidRDefault="00332ABC" w:rsidP="004F2DCD">
      <w:pPr>
        <w:spacing w:after="0" w:line="360" w:lineRule="auto"/>
        <w:ind w:right="26" w:firstLine="439"/>
        <w:jc w:val="both"/>
        <w:rPr>
          <w:rFonts w:ascii="Times New Roman" w:eastAsia="Times New Roman" w:hAnsi="Times New Roman" w:cs="Times New Roman"/>
          <w:noProof/>
          <w:sz w:val="24"/>
          <w:szCs w:val="24"/>
          <w:lang w:val="en-US"/>
        </w:rPr>
      </w:pPr>
      <w:r w:rsidRPr="00332ABC">
        <w:rPr>
          <w:rFonts w:ascii="Times New Roman" w:eastAsia="Times New Roman" w:hAnsi="Times New Roman" w:cs="Times New Roman"/>
          <w:noProof/>
          <w:sz w:val="24"/>
          <w:szCs w:val="24"/>
        </w:rPr>
        <w:t>The big investment in education sector should be evaluated with a accurate analysis, whether these investments feasible or not.</w:t>
      </w:r>
      <w:r w:rsidR="00BD2817">
        <w:rPr>
          <w:rFonts w:ascii="Times New Roman" w:eastAsia="Times New Roman" w:hAnsi="Times New Roman" w:cs="Times New Roman"/>
          <w:noProof/>
          <w:sz w:val="24"/>
          <w:szCs w:val="24"/>
          <w:lang w:val="en-US"/>
        </w:rPr>
        <w:t xml:space="preserve"> </w:t>
      </w:r>
      <w:r w:rsidRPr="00332ABC">
        <w:rPr>
          <w:rFonts w:ascii="Times New Roman" w:eastAsia="Times New Roman" w:hAnsi="Times New Roman" w:cs="Times New Roman"/>
          <w:noProof/>
          <w:sz w:val="24"/>
          <w:szCs w:val="24"/>
        </w:rPr>
        <w:t>By judging input which takes place or input issued and assess ouput resulting in education, will be compared are output produced commensurate with expenditure happened.</w:t>
      </w:r>
      <w:r w:rsidR="00BD2817">
        <w:rPr>
          <w:rFonts w:ascii="Times New Roman" w:eastAsia="Times New Roman" w:hAnsi="Times New Roman" w:cs="Times New Roman"/>
          <w:noProof/>
          <w:sz w:val="24"/>
          <w:szCs w:val="24"/>
          <w:lang w:val="en-US"/>
        </w:rPr>
        <w:t xml:space="preserve"> </w:t>
      </w:r>
      <w:r w:rsidRPr="00332ABC">
        <w:rPr>
          <w:rFonts w:ascii="Times New Roman" w:eastAsia="Times New Roman" w:hAnsi="Times New Roman" w:cs="Times New Roman"/>
          <w:noProof/>
          <w:sz w:val="24"/>
          <w:szCs w:val="24"/>
        </w:rPr>
        <w:t>To find out</w:t>
      </w:r>
      <w:r w:rsidR="00BD2817">
        <w:rPr>
          <w:rFonts w:ascii="Times New Roman" w:eastAsia="Times New Roman" w:hAnsi="Times New Roman" w:cs="Times New Roman"/>
          <w:noProof/>
          <w:sz w:val="24"/>
          <w:szCs w:val="24"/>
          <w:lang w:val="en-US"/>
        </w:rPr>
        <w:t>, we</w:t>
      </w:r>
      <w:r w:rsidRPr="00332ABC">
        <w:rPr>
          <w:rFonts w:ascii="Times New Roman" w:eastAsia="Times New Roman" w:hAnsi="Times New Roman" w:cs="Times New Roman"/>
          <w:noProof/>
          <w:sz w:val="24"/>
          <w:szCs w:val="24"/>
        </w:rPr>
        <w:t xml:space="preserve"> need for analysis and difficult to be implemented especially on a developing country</w:t>
      </w:r>
      <w:r w:rsidR="00BD2817">
        <w:rPr>
          <w:rFonts w:ascii="Times New Roman" w:eastAsia="Times New Roman" w:hAnsi="Times New Roman" w:cs="Times New Roman"/>
          <w:noProof/>
          <w:sz w:val="24"/>
          <w:szCs w:val="24"/>
        </w:rPr>
        <w:t xml:space="preserve">, like </w:t>
      </w:r>
      <w:r w:rsidR="00BD2817">
        <w:rPr>
          <w:rFonts w:ascii="Times New Roman" w:eastAsia="Times New Roman" w:hAnsi="Times New Roman" w:cs="Times New Roman"/>
          <w:noProof/>
          <w:sz w:val="24"/>
          <w:szCs w:val="24"/>
          <w:lang w:val="en-US"/>
        </w:rPr>
        <w:t>I</w:t>
      </w:r>
      <w:r w:rsidRPr="00332ABC">
        <w:rPr>
          <w:rFonts w:ascii="Times New Roman" w:eastAsia="Times New Roman" w:hAnsi="Times New Roman" w:cs="Times New Roman"/>
          <w:noProof/>
          <w:sz w:val="24"/>
          <w:szCs w:val="24"/>
        </w:rPr>
        <w:t>ndonesia.</w:t>
      </w:r>
      <w:r w:rsidR="00BD2817">
        <w:rPr>
          <w:rFonts w:ascii="Times New Roman" w:eastAsia="Times New Roman" w:hAnsi="Times New Roman" w:cs="Times New Roman"/>
          <w:noProof/>
          <w:sz w:val="24"/>
          <w:szCs w:val="24"/>
          <w:lang w:val="en-US"/>
        </w:rPr>
        <w:t xml:space="preserve"> </w:t>
      </w:r>
      <w:r w:rsidRPr="00332ABC">
        <w:rPr>
          <w:rFonts w:ascii="Times New Roman" w:eastAsia="Times New Roman" w:hAnsi="Times New Roman" w:cs="Times New Roman"/>
          <w:noProof/>
          <w:sz w:val="24"/>
          <w:szCs w:val="24"/>
        </w:rPr>
        <w:t>Data and information concerning variables analyzed available very limited as waiting time, first job salary, length of study and others.</w:t>
      </w:r>
      <w:r w:rsidR="00BD2817">
        <w:rPr>
          <w:rFonts w:ascii="Times New Roman" w:eastAsia="Times New Roman" w:hAnsi="Times New Roman" w:cs="Times New Roman"/>
          <w:noProof/>
          <w:sz w:val="24"/>
          <w:szCs w:val="24"/>
          <w:lang w:val="en-US"/>
        </w:rPr>
        <w:t xml:space="preserve"> </w:t>
      </w:r>
      <w:r w:rsidRPr="00332ABC">
        <w:rPr>
          <w:rFonts w:ascii="Times New Roman" w:eastAsia="Times New Roman" w:hAnsi="Times New Roman" w:cs="Times New Roman"/>
          <w:noProof/>
          <w:sz w:val="24"/>
          <w:szCs w:val="24"/>
        </w:rPr>
        <w:t>Education is a human investment, so it was given investment equal treatment like investment in the business world.</w:t>
      </w:r>
      <w:r w:rsidR="00BD2817">
        <w:rPr>
          <w:rFonts w:ascii="Times New Roman" w:eastAsia="Times New Roman" w:hAnsi="Times New Roman" w:cs="Times New Roman"/>
          <w:noProof/>
          <w:sz w:val="24"/>
          <w:szCs w:val="24"/>
          <w:lang w:val="en-US"/>
        </w:rPr>
        <w:t xml:space="preserve"> </w:t>
      </w:r>
      <w:r w:rsidRPr="00332ABC">
        <w:rPr>
          <w:rFonts w:ascii="Times New Roman" w:eastAsia="Times New Roman" w:hAnsi="Times New Roman" w:cs="Times New Roman"/>
          <w:noProof/>
          <w:sz w:val="24"/>
          <w:szCs w:val="24"/>
        </w:rPr>
        <w:t xml:space="preserve">When investment will return to how the </w:t>
      </w:r>
      <w:r w:rsidR="00BD2817" w:rsidRPr="00332ABC">
        <w:rPr>
          <w:rFonts w:ascii="Times New Roman" w:eastAsia="Times New Roman" w:hAnsi="Times New Roman" w:cs="Times New Roman"/>
          <w:noProof/>
          <w:sz w:val="24"/>
          <w:szCs w:val="24"/>
        </w:rPr>
        <w:t xml:space="preserve">investment </w:t>
      </w:r>
      <w:r w:rsidRPr="00332ABC">
        <w:rPr>
          <w:rFonts w:ascii="Times New Roman" w:eastAsia="Times New Roman" w:hAnsi="Times New Roman" w:cs="Times New Roman"/>
          <w:noProof/>
          <w:sz w:val="24"/>
          <w:szCs w:val="24"/>
        </w:rPr>
        <w:t>rate of return the has done.</w:t>
      </w:r>
      <w:r w:rsidR="00BD2817">
        <w:rPr>
          <w:rFonts w:ascii="Times New Roman" w:eastAsia="Times New Roman" w:hAnsi="Times New Roman" w:cs="Times New Roman"/>
          <w:noProof/>
          <w:sz w:val="24"/>
          <w:szCs w:val="24"/>
          <w:lang w:val="en-US"/>
        </w:rPr>
        <w:t xml:space="preserve"> </w:t>
      </w:r>
      <w:r w:rsidR="00BD2817">
        <w:rPr>
          <w:rFonts w:ascii="Times New Roman" w:eastAsia="Times New Roman" w:hAnsi="Times New Roman" w:cs="Times New Roman"/>
          <w:noProof/>
          <w:sz w:val="24"/>
          <w:szCs w:val="24"/>
        </w:rPr>
        <w:t xml:space="preserve">It was </w:t>
      </w:r>
      <w:r w:rsidRPr="00332ABC">
        <w:rPr>
          <w:rFonts w:ascii="Times New Roman" w:eastAsia="Times New Roman" w:hAnsi="Times New Roman" w:cs="Times New Roman"/>
          <w:noProof/>
          <w:sz w:val="24"/>
          <w:szCs w:val="24"/>
        </w:rPr>
        <w:t>need to be the answer quantitatively</w:t>
      </w:r>
      <w:r w:rsidR="00AA2B4F">
        <w:rPr>
          <w:rFonts w:ascii="Times New Roman" w:eastAsia="Times New Roman" w:hAnsi="Times New Roman" w:cs="Times New Roman"/>
          <w:noProof/>
          <w:sz w:val="24"/>
          <w:szCs w:val="24"/>
          <w:lang w:val="en-US"/>
        </w:rPr>
        <w:t xml:space="preserve">. </w:t>
      </w:r>
      <w:r w:rsidRPr="00332ABC">
        <w:rPr>
          <w:rFonts w:ascii="Times New Roman" w:eastAsia="Times New Roman" w:hAnsi="Times New Roman" w:cs="Times New Roman"/>
          <w:noProof/>
          <w:sz w:val="24"/>
          <w:szCs w:val="24"/>
        </w:rPr>
        <w:t>Expectations of society, universities should have walked based on market-oriented or enlisting had to be ready for society-oriented step on stage, considering the climate warms up in the future.</w:t>
      </w:r>
      <w:r w:rsidR="00BD2817">
        <w:rPr>
          <w:rFonts w:ascii="Times New Roman" w:eastAsia="Times New Roman" w:hAnsi="Times New Roman" w:cs="Times New Roman"/>
          <w:noProof/>
          <w:sz w:val="24"/>
          <w:szCs w:val="24"/>
          <w:lang w:val="en-US"/>
        </w:rPr>
        <w:t xml:space="preserve"> </w:t>
      </w:r>
      <w:r w:rsidRPr="00332ABC">
        <w:rPr>
          <w:rFonts w:ascii="Times New Roman" w:eastAsia="Times New Roman" w:hAnsi="Times New Roman" w:cs="Times New Roman"/>
          <w:noProof/>
          <w:sz w:val="24"/>
          <w:szCs w:val="24"/>
        </w:rPr>
        <w:t>On the second stage that college must focus on managerial organization customer satisfaction, consisting users, t</w:t>
      </w:r>
      <w:r w:rsidR="00BD2817">
        <w:rPr>
          <w:rFonts w:ascii="Times New Roman" w:eastAsia="Times New Roman" w:hAnsi="Times New Roman" w:cs="Times New Roman"/>
          <w:noProof/>
          <w:sz w:val="24"/>
          <w:szCs w:val="24"/>
        </w:rPr>
        <w:t>he intellectual</w:t>
      </w:r>
      <w:r w:rsidRPr="00332ABC">
        <w:rPr>
          <w:rFonts w:ascii="Times New Roman" w:eastAsia="Times New Roman" w:hAnsi="Times New Roman" w:cs="Times New Roman"/>
          <w:noProof/>
          <w:sz w:val="24"/>
          <w:szCs w:val="24"/>
        </w:rPr>
        <w:t>, and the customer students</w:t>
      </w:r>
      <w:r w:rsidR="00BD2817">
        <w:rPr>
          <w:rFonts w:ascii="Times New Roman" w:eastAsia="Times New Roman" w:hAnsi="Times New Roman" w:cs="Times New Roman"/>
          <w:noProof/>
          <w:sz w:val="24"/>
          <w:szCs w:val="24"/>
          <w:lang w:val="en-US"/>
        </w:rPr>
        <w:t xml:space="preserve"> </w:t>
      </w:r>
      <w:r w:rsidRPr="00332ABC">
        <w:rPr>
          <w:rFonts w:ascii="Times New Roman" w:eastAsia="Times New Roman" w:hAnsi="Times New Roman" w:cs="Times New Roman"/>
          <w:noProof/>
          <w:sz w:val="24"/>
          <w:szCs w:val="24"/>
        </w:rPr>
        <w:t>(candidates</w:t>
      </w:r>
      <w:r w:rsidR="00BD2817">
        <w:rPr>
          <w:rFonts w:ascii="Times New Roman" w:eastAsia="Times New Roman" w:hAnsi="Times New Roman" w:cs="Times New Roman"/>
          <w:noProof/>
          <w:sz w:val="24"/>
          <w:szCs w:val="24"/>
          <w:lang w:val="en-US"/>
        </w:rPr>
        <w:t>)</w:t>
      </w:r>
      <w:r w:rsidRPr="00332ABC">
        <w:rPr>
          <w:rFonts w:ascii="Times New Roman" w:eastAsia="Times New Roman" w:hAnsi="Times New Roman" w:cs="Times New Roman"/>
          <w:noProof/>
          <w:sz w:val="24"/>
          <w:szCs w:val="24"/>
        </w:rPr>
        <w:t>.</w:t>
      </w:r>
      <w:r w:rsidR="00BD2817">
        <w:rPr>
          <w:rFonts w:ascii="Times New Roman" w:eastAsia="Times New Roman" w:hAnsi="Times New Roman" w:cs="Times New Roman"/>
          <w:noProof/>
          <w:sz w:val="24"/>
          <w:szCs w:val="24"/>
          <w:lang w:val="en-US"/>
        </w:rPr>
        <w:t xml:space="preserve"> </w:t>
      </w:r>
      <w:r w:rsidRPr="00332ABC">
        <w:rPr>
          <w:rFonts w:ascii="Times New Roman" w:eastAsia="Times New Roman" w:hAnsi="Times New Roman" w:cs="Times New Roman"/>
          <w:noProof/>
          <w:sz w:val="24"/>
          <w:szCs w:val="24"/>
        </w:rPr>
        <w:t>Therefore flexibility and privacy of the operating system, culture and structure college should be evaluated and restored</w:t>
      </w:r>
      <w:r w:rsidR="00BD2817">
        <w:rPr>
          <w:rFonts w:ascii="Times New Roman" w:eastAsia="Times New Roman" w:hAnsi="Times New Roman" w:cs="Times New Roman"/>
          <w:noProof/>
          <w:sz w:val="24"/>
          <w:szCs w:val="24"/>
          <w:lang w:val="en-US"/>
        </w:rPr>
        <w:t>.</w:t>
      </w:r>
    </w:p>
    <w:p w:rsidR="00332ABC" w:rsidRDefault="00DF0B8F" w:rsidP="00BD2817">
      <w:pPr>
        <w:spacing w:after="0" w:line="360" w:lineRule="auto"/>
        <w:ind w:right="26"/>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H</w:t>
      </w:r>
      <w:r w:rsidR="00332ABC" w:rsidRPr="00332ABC">
        <w:rPr>
          <w:rFonts w:ascii="Times New Roman" w:eastAsia="Times New Roman" w:hAnsi="Times New Roman" w:cs="Times New Roman"/>
          <w:noProof/>
          <w:sz w:val="24"/>
          <w:szCs w:val="24"/>
        </w:rPr>
        <w:t xml:space="preserve">uman resources </w:t>
      </w:r>
      <w:r w:rsidRPr="00332ABC">
        <w:rPr>
          <w:rFonts w:ascii="Times New Roman" w:eastAsia="Times New Roman" w:hAnsi="Times New Roman" w:cs="Times New Roman"/>
          <w:noProof/>
          <w:sz w:val="24"/>
          <w:szCs w:val="24"/>
        </w:rPr>
        <w:t xml:space="preserve">investment </w:t>
      </w:r>
      <w:r>
        <w:rPr>
          <w:rFonts w:ascii="Times New Roman" w:eastAsia="Times New Roman" w:hAnsi="Times New Roman" w:cs="Times New Roman"/>
          <w:noProof/>
          <w:sz w:val="24"/>
          <w:szCs w:val="24"/>
          <w:lang w:val="en-US"/>
        </w:rPr>
        <w:t>a</w:t>
      </w:r>
      <w:r w:rsidRPr="00332ABC">
        <w:rPr>
          <w:rFonts w:ascii="Times New Roman" w:eastAsia="Times New Roman" w:hAnsi="Times New Roman" w:cs="Times New Roman"/>
          <w:noProof/>
          <w:sz w:val="24"/>
          <w:szCs w:val="24"/>
        </w:rPr>
        <w:t xml:space="preserve">nalysis </w:t>
      </w:r>
      <w:r>
        <w:rPr>
          <w:rFonts w:ascii="Times New Roman" w:eastAsia="Times New Roman" w:hAnsi="Times New Roman" w:cs="Times New Roman"/>
          <w:noProof/>
          <w:sz w:val="24"/>
          <w:szCs w:val="24"/>
        </w:rPr>
        <w:t xml:space="preserve">in </w:t>
      </w:r>
      <w:r>
        <w:rPr>
          <w:rFonts w:ascii="Times New Roman" w:eastAsia="Times New Roman" w:hAnsi="Times New Roman" w:cs="Times New Roman"/>
          <w:noProof/>
          <w:sz w:val="24"/>
          <w:szCs w:val="24"/>
          <w:lang w:val="en-US"/>
        </w:rPr>
        <w:t>higher education</w:t>
      </w:r>
      <w:r w:rsidR="00332ABC" w:rsidRPr="00332ABC">
        <w:rPr>
          <w:rFonts w:ascii="Times New Roman" w:eastAsia="Times New Roman" w:hAnsi="Times New Roman" w:cs="Times New Roman"/>
          <w:noProof/>
          <w:sz w:val="24"/>
          <w:szCs w:val="24"/>
        </w:rPr>
        <w:t xml:space="preserve"> can be done by using several models, good static and dynamic, as payback period, the internal rate of return and net present value.</w:t>
      </w:r>
      <w:r>
        <w:rPr>
          <w:rFonts w:ascii="Times New Roman" w:eastAsia="Times New Roman" w:hAnsi="Times New Roman" w:cs="Times New Roman"/>
          <w:noProof/>
          <w:sz w:val="24"/>
          <w:szCs w:val="24"/>
          <w:lang w:val="en-US"/>
        </w:rPr>
        <w:t xml:space="preserve"> </w:t>
      </w:r>
      <w:r w:rsidR="00332ABC" w:rsidRPr="00332ABC">
        <w:rPr>
          <w:rFonts w:ascii="Times New Roman" w:eastAsia="Times New Roman" w:hAnsi="Times New Roman" w:cs="Times New Roman"/>
          <w:noProof/>
          <w:sz w:val="24"/>
          <w:szCs w:val="24"/>
        </w:rPr>
        <w:t xml:space="preserve">In several models </w:t>
      </w:r>
      <w:r w:rsidRPr="00332ABC">
        <w:rPr>
          <w:rFonts w:ascii="Times New Roman" w:eastAsia="Times New Roman" w:hAnsi="Times New Roman" w:cs="Times New Roman"/>
          <w:noProof/>
          <w:sz w:val="24"/>
          <w:szCs w:val="24"/>
        </w:rPr>
        <w:t xml:space="preserve">investment </w:t>
      </w:r>
      <w:r w:rsidR="00332ABC" w:rsidRPr="00332ABC">
        <w:rPr>
          <w:rFonts w:ascii="Times New Roman" w:eastAsia="Times New Roman" w:hAnsi="Times New Roman" w:cs="Times New Roman"/>
          <w:noProof/>
          <w:sz w:val="24"/>
          <w:szCs w:val="24"/>
        </w:rPr>
        <w:t xml:space="preserve">analysis will human resources </w:t>
      </w:r>
      <w:r w:rsidRPr="00332ABC">
        <w:rPr>
          <w:rFonts w:ascii="Times New Roman" w:eastAsia="Times New Roman" w:hAnsi="Times New Roman" w:cs="Times New Roman"/>
          <w:noProof/>
          <w:sz w:val="24"/>
          <w:szCs w:val="24"/>
        </w:rPr>
        <w:t xml:space="preserve">investment </w:t>
      </w:r>
      <w:r w:rsidR="00332ABC" w:rsidRPr="00332ABC">
        <w:rPr>
          <w:rFonts w:ascii="Times New Roman" w:eastAsia="Times New Roman" w:hAnsi="Times New Roman" w:cs="Times New Roman"/>
          <w:noProof/>
          <w:sz w:val="24"/>
          <w:szCs w:val="24"/>
        </w:rPr>
        <w:t xml:space="preserve">in </w:t>
      </w:r>
      <w:r>
        <w:rPr>
          <w:rFonts w:ascii="Times New Roman" w:eastAsia="Times New Roman" w:hAnsi="Times New Roman" w:cs="Times New Roman"/>
          <w:noProof/>
          <w:sz w:val="24"/>
          <w:szCs w:val="24"/>
          <w:lang w:val="en-US"/>
        </w:rPr>
        <w:t>higher education seem</w:t>
      </w:r>
      <w:r>
        <w:rPr>
          <w:rFonts w:ascii="Times New Roman" w:eastAsia="Times New Roman" w:hAnsi="Times New Roman" w:cs="Times New Roman"/>
          <w:noProof/>
          <w:sz w:val="24"/>
          <w:szCs w:val="24"/>
        </w:rPr>
        <w:t xml:space="preserve"> feasible</w:t>
      </w:r>
      <w:r w:rsidR="00332ABC" w:rsidRPr="00332ABC">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lang w:val="en-US"/>
        </w:rPr>
        <w:t xml:space="preserve"> </w:t>
      </w:r>
      <w:r w:rsidR="00332ABC" w:rsidRPr="00332ABC">
        <w:rPr>
          <w:rFonts w:ascii="Times New Roman" w:eastAsia="Times New Roman" w:hAnsi="Times New Roman" w:cs="Times New Roman"/>
          <w:noProof/>
          <w:sz w:val="24"/>
          <w:szCs w:val="24"/>
        </w:rPr>
        <w:t>With the methods payback period, the sooner or short that period the feasible an investment that is implanted.</w:t>
      </w:r>
      <w:r>
        <w:rPr>
          <w:rFonts w:ascii="Times New Roman" w:eastAsia="Times New Roman" w:hAnsi="Times New Roman" w:cs="Times New Roman"/>
          <w:noProof/>
          <w:sz w:val="24"/>
          <w:szCs w:val="24"/>
          <w:lang w:val="en-US"/>
        </w:rPr>
        <w:t xml:space="preserve"> </w:t>
      </w:r>
      <w:r w:rsidR="00332ABC" w:rsidRPr="00332ABC">
        <w:rPr>
          <w:rFonts w:ascii="Times New Roman" w:eastAsia="Times New Roman" w:hAnsi="Times New Roman" w:cs="Times New Roman"/>
          <w:noProof/>
          <w:sz w:val="24"/>
          <w:szCs w:val="24"/>
        </w:rPr>
        <w:t>By using the method net present value, the bigger the difference between total present value of proceed with a total present value of initial investment the feasible investment in education.</w:t>
      </w:r>
      <w:r>
        <w:rPr>
          <w:rFonts w:ascii="Times New Roman" w:eastAsia="Times New Roman" w:hAnsi="Times New Roman" w:cs="Times New Roman"/>
          <w:noProof/>
          <w:sz w:val="24"/>
          <w:szCs w:val="24"/>
          <w:lang w:val="en-US"/>
        </w:rPr>
        <w:t xml:space="preserve"> </w:t>
      </w:r>
      <w:r w:rsidR="00332ABC" w:rsidRPr="00332ABC">
        <w:rPr>
          <w:rFonts w:ascii="Times New Roman" w:eastAsia="Times New Roman" w:hAnsi="Times New Roman" w:cs="Times New Roman"/>
          <w:noProof/>
          <w:sz w:val="24"/>
          <w:szCs w:val="24"/>
        </w:rPr>
        <w:t xml:space="preserve">An investment in education will be more feasibel if the internal rate of return </w:t>
      </w:r>
      <w:r>
        <w:rPr>
          <w:rFonts w:ascii="Times New Roman" w:eastAsia="Times New Roman" w:hAnsi="Times New Roman" w:cs="Times New Roman"/>
          <w:noProof/>
          <w:sz w:val="24"/>
          <w:szCs w:val="24"/>
          <w:lang w:val="en-US"/>
        </w:rPr>
        <w:t xml:space="preserve">has </w:t>
      </w:r>
      <w:r w:rsidR="00332ABC" w:rsidRPr="00332ABC">
        <w:rPr>
          <w:rFonts w:ascii="Times New Roman" w:eastAsia="Times New Roman" w:hAnsi="Times New Roman" w:cs="Times New Roman"/>
          <w:noProof/>
          <w:sz w:val="24"/>
          <w:szCs w:val="24"/>
        </w:rPr>
        <w:t>bigger difference with cost of capital land and when analysis done.</w:t>
      </w:r>
    </w:p>
    <w:p w:rsidR="00332ABC" w:rsidRPr="00A408DB" w:rsidRDefault="00DF0B8F" w:rsidP="00DF0B8F">
      <w:pPr>
        <w:spacing w:after="0" w:line="360" w:lineRule="auto"/>
        <w:ind w:right="26"/>
        <w:jc w:val="both"/>
        <w:rPr>
          <w:rFonts w:ascii="Times New Roman" w:eastAsia="Times New Roman" w:hAnsi="Times New Roman" w:cs="Times New Roman"/>
          <w:noProof/>
          <w:sz w:val="24"/>
          <w:szCs w:val="24"/>
          <w:lang w:eastAsia="id-ID"/>
        </w:rPr>
      </w:pPr>
      <w:r>
        <w:rPr>
          <w:rFonts w:ascii="Times New Roman" w:eastAsia="Times New Roman" w:hAnsi="Times New Roman" w:cs="Times New Roman"/>
          <w:noProof/>
          <w:sz w:val="24"/>
          <w:szCs w:val="24"/>
          <w:lang w:val="en-US" w:eastAsia="id-ID"/>
        </w:rPr>
        <w:t>E</w:t>
      </w:r>
      <w:r w:rsidRPr="00332ABC">
        <w:rPr>
          <w:rFonts w:ascii="Times New Roman" w:eastAsia="Times New Roman" w:hAnsi="Times New Roman" w:cs="Times New Roman"/>
          <w:noProof/>
          <w:sz w:val="24"/>
          <w:szCs w:val="24"/>
          <w:lang w:eastAsia="id-ID"/>
        </w:rPr>
        <w:t xml:space="preserve">ducation investment </w:t>
      </w:r>
      <w:r>
        <w:rPr>
          <w:rFonts w:ascii="Times New Roman" w:eastAsia="Times New Roman" w:hAnsi="Times New Roman" w:cs="Times New Roman"/>
          <w:noProof/>
          <w:sz w:val="24"/>
          <w:szCs w:val="24"/>
          <w:lang w:val="en-US" w:eastAsia="id-ID"/>
        </w:rPr>
        <w:t>a</w:t>
      </w:r>
      <w:r w:rsidR="00332ABC" w:rsidRPr="00332ABC">
        <w:rPr>
          <w:rFonts w:ascii="Times New Roman" w:eastAsia="Times New Roman" w:hAnsi="Times New Roman" w:cs="Times New Roman"/>
          <w:noProof/>
          <w:sz w:val="24"/>
          <w:szCs w:val="24"/>
          <w:lang w:eastAsia="id-ID"/>
        </w:rPr>
        <w:t>nalysis in t</w:t>
      </w:r>
      <w:r>
        <w:rPr>
          <w:rFonts w:ascii="Times New Roman" w:eastAsia="Times New Roman" w:hAnsi="Times New Roman" w:cs="Times New Roman"/>
          <w:noProof/>
          <w:sz w:val="24"/>
          <w:szCs w:val="24"/>
          <w:lang w:val="en-US" w:eastAsia="id-ID"/>
        </w:rPr>
        <w:t>heory</w:t>
      </w:r>
      <w:r w:rsidR="00332ABC" w:rsidRPr="00332ABC">
        <w:rPr>
          <w:rFonts w:ascii="Times New Roman" w:eastAsia="Times New Roman" w:hAnsi="Times New Roman" w:cs="Times New Roman"/>
          <w:noProof/>
          <w:sz w:val="24"/>
          <w:szCs w:val="24"/>
          <w:lang w:eastAsia="id-ID"/>
        </w:rPr>
        <w:t xml:space="preserve"> know</w:t>
      </w:r>
      <w:r>
        <w:rPr>
          <w:rFonts w:ascii="Times New Roman" w:eastAsia="Times New Roman" w:hAnsi="Times New Roman" w:cs="Times New Roman"/>
          <w:noProof/>
          <w:sz w:val="24"/>
          <w:szCs w:val="24"/>
          <w:lang w:val="en-US" w:eastAsia="id-ID"/>
        </w:rPr>
        <w:t>n as</w:t>
      </w:r>
      <w:r w:rsidR="00332ABC" w:rsidRPr="00332ABC">
        <w:rPr>
          <w:rFonts w:ascii="Times New Roman" w:eastAsia="Times New Roman" w:hAnsi="Times New Roman" w:cs="Times New Roman"/>
          <w:noProof/>
          <w:sz w:val="24"/>
          <w:szCs w:val="24"/>
          <w:lang w:eastAsia="id-ID"/>
        </w:rPr>
        <w:t xml:space="preserve"> the concept of the cost </w:t>
      </w:r>
      <w:r>
        <w:rPr>
          <w:rFonts w:ascii="Times New Roman" w:eastAsia="Times New Roman" w:hAnsi="Times New Roman" w:cs="Times New Roman"/>
          <w:noProof/>
          <w:sz w:val="24"/>
          <w:szCs w:val="24"/>
          <w:lang w:val="en-US" w:eastAsia="id-ID"/>
        </w:rPr>
        <w:t>and</w:t>
      </w:r>
      <w:r w:rsidR="00332ABC" w:rsidRPr="00332ABC">
        <w:rPr>
          <w:rFonts w:ascii="Times New Roman" w:eastAsia="Times New Roman" w:hAnsi="Times New Roman" w:cs="Times New Roman"/>
          <w:noProof/>
          <w:sz w:val="24"/>
          <w:szCs w:val="24"/>
          <w:lang w:eastAsia="id-ID"/>
        </w:rPr>
        <w:t xml:space="preserve"> benefit (</w:t>
      </w:r>
      <w:r>
        <w:rPr>
          <w:rFonts w:ascii="Times New Roman" w:eastAsia="Times New Roman" w:hAnsi="Times New Roman" w:cs="Times New Roman"/>
          <w:noProof/>
          <w:sz w:val="24"/>
          <w:szCs w:val="24"/>
          <w:lang w:val="en-US" w:eastAsia="id-ID"/>
        </w:rPr>
        <w:t>cost/</w:t>
      </w:r>
      <w:r w:rsidR="00332ABC" w:rsidRPr="00332ABC">
        <w:rPr>
          <w:rFonts w:ascii="Times New Roman" w:eastAsia="Times New Roman" w:hAnsi="Times New Roman" w:cs="Times New Roman"/>
          <w:noProof/>
          <w:sz w:val="24"/>
          <w:szCs w:val="24"/>
          <w:lang w:eastAsia="id-ID"/>
        </w:rPr>
        <w:t>benefit</w:t>
      </w:r>
      <w:r>
        <w:rPr>
          <w:rFonts w:ascii="Times New Roman" w:eastAsia="Times New Roman" w:hAnsi="Times New Roman" w:cs="Times New Roman"/>
          <w:noProof/>
          <w:sz w:val="24"/>
          <w:szCs w:val="24"/>
          <w:lang w:val="en-US" w:eastAsia="id-ID"/>
        </w:rPr>
        <w:t xml:space="preserve"> analysis</w:t>
      </w:r>
      <w:r w:rsidR="00332ABC" w:rsidRPr="00332ABC">
        <w:rPr>
          <w:rFonts w:ascii="Times New Roman" w:eastAsia="Times New Roman" w:hAnsi="Times New Roman" w:cs="Times New Roman"/>
          <w:noProof/>
          <w:sz w:val="24"/>
          <w:szCs w:val="24"/>
          <w:lang w:eastAsia="id-ID"/>
        </w:rPr>
        <w:t>) as two variable basic reckoned.</w:t>
      </w:r>
      <w:r>
        <w:rPr>
          <w:rFonts w:ascii="Times New Roman" w:eastAsia="Times New Roman" w:hAnsi="Times New Roman" w:cs="Times New Roman"/>
          <w:noProof/>
          <w:sz w:val="24"/>
          <w:szCs w:val="24"/>
          <w:lang w:val="en-US" w:eastAsia="id-ID"/>
        </w:rPr>
        <w:t xml:space="preserve"> </w:t>
      </w:r>
      <w:r w:rsidR="00332ABC" w:rsidRPr="00332ABC">
        <w:rPr>
          <w:rFonts w:ascii="Times New Roman" w:eastAsia="Times New Roman" w:hAnsi="Times New Roman" w:cs="Times New Roman"/>
          <w:noProof/>
          <w:sz w:val="24"/>
          <w:szCs w:val="24"/>
          <w:lang w:eastAsia="id-ID"/>
        </w:rPr>
        <w:t xml:space="preserve">Estimate the cost </w:t>
      </w:r>
      <w:r>
        <w:rPr>
          <w:rFonts w:ascii="Times New Roman" w:eastAsia="Times New Roman" w:hAnsi="Times New Roman" w:cs="Times New Roman"/>
          <w:noProof/>
          <w:sz w:val="24"/>
          <w:szCs w:val="24"/>
          <w:lang w:val="en-US" w:eastAsia="id-ID"/>
        </w:rPr>
        <w:t xml:space="preserve">of </w:t>
      </w:r>
      <w:r w:rsidRPr="00332ABC">
        <w:rPr>
          <w:rFonts w:ascii="Times New Roman" w:eastAsia="Times New Roman" w:hAnsi="Times New Roman" w:cs="Times New Roman"/>
          <w:noProof/>
          <w:sz w:val="24"/>
          <w:szCs w:val="24"/>
          <w:lang w:eastAsia="id-ID"/>
        </w:rPr>
        <w:t xml:space="preserve">human resources </w:t>
      </w:r>
      <w:r w:rsidR="00332ABC" w:rsidRPr="00332ABC">
        <w:rPr>
          <w:rFonts w:ascii="Times New Roman" w:eastAsia="Times New Roman" w:hAnsi="Times New Roman" w:cs="Times New Roman"/>
          <w:noProof/>
          <w:sz w:val="24"/>
          <w:szCs w:val="24"/>
          <w:lang w:eastAsia="id-ID"/>
        </w:rPr>
        <w:t xml:space="preserve">investment </w:t>
      </w:r>
      <w:r>
        <w:rPr>
          <w:rFonts w:ascii="Times New Roman" w:eastAsia="Times New Roman" w:hAnsi="Times New Roman" w:cs="Times New Roman"/>
          <w:noProof/>
          <w:sz w:val="24"/>
          <w:szCs w:val="24"/>
          <w:lang w:eastAsia="id-ID"/>
        </w:rPr>
        <w:t xml:space="preserve">in </w:t>
      </w:r>
      <w:r>
        <w:rPr>
          <w:rFonts w:ascii="Times New Roman" w:eastAsia="Times New Roman" w:hAnsi="Times New Roman" w:cs="Times New Roman"/>
          <w:noProof/>
          <w:sz w:val="24"/>
          <w:szCs w:val="24"/>
          <w:lang w:val="en-US" w:eastAsia="id-ID"/>
        </w:rPr>
        <w:t>higher education</w:t>
      </w:r>
      <w:r w:rsidR="00332ABC" w:rsidRPr="00332ABC">
        <w:rPr>
          <w:rFonts w:ascii="Times New Roman" w:eastAsia="Times New Roman" w:hAnsi="Times New Roman" w:cs="Times New Roman"/>
          <w:noProof/>
          <w:sz w:val="24"/>
          <w:szCs w:val="24"/>
          <w:lang w:eastAsia="id-ID"/>
        </w:rPr>
        <w:t xml:space="preserve"> is important because the concept of the costs were not only covered the </w:t>
      </w:r>
      <w:r w:rsidRPr="00332ABC">
        <w:rPr>
          <w:rFonts w:ascii="Times New Roman" w:eastAsia="Times New Roman" w:hAnsi="Times New Roman" w:cs="Times New Roman"/>
          <w:noProof/>
          <w:sz w:val="24"/>
          <w:szCs w:val="24"/>
          <w:lang w:eastAsia="id-ID"/>
        </w:rPr>
        <w:t xml:space="preserve">direct </w:t>
      </w:r>
      <w:r w:rsidR="00332ABC" w:rsidRPr="00332ABC">
        <w:rPr>
          <w:rFonts w:ascii="Times New Roman" w:eastAsia="Times New Roman" w:hAnsi="Times New Roman" w:cs="Times New Roman"/>
          <w:noProof/>
          <w:sz w:val="24"/>
          <w:szCs w:val="24"/>
          <w:lang w:eastAsia="id-ID"/>
        </w:rPr>
        <w:t>cost</w:t>
      </w:r>
      <w:r>
        <w:rPr>
          <w:rFonts w:ascii="Times New Roman" w:eastAsia="Times New Roman" w:hAnsi="Times New Roman" w:cs="Times New Roman"/>
          <w:noProof/>
          <w:sz w:val="24"/>
          <w:szCs w:val="24"/>
          <w:lang w:eastAsia="id-ID"/>
        </w:rPr>
        <w:t xml:space="preserve"> such as books, </w:t>
      </w:r>
      <w:r w:rsidR="00332ABC" w:rsidRPr="00332ABC">
        <w:rPr>
          <w:rFonts w:ascii="Times New Roman" w:eastAsia="Times New Roman" w:hAnsi="Times New Roman" w:cs="Times New Roman"/>
          <w:noProof/>
          <w:sz w:val="24"/>
          <w:szCs w:val="24"/>
          <w:lang w:eastAsia="id-ID"/>
        </w:rPr>
        <w:t xml:space="preserve">learning tools or money to college on, but </w:t>
      </w:r>
      <w:r>
        <w:rPr>
          <w:rFonts w:ascii="Times New Roman" w:eastAsia="Times New Roman" w:hAnsi="Times New Roman" w:cs="Times New Roman"/>
          <w:noProof/>
          <w:sz w:val="24"/>
          <w:szCs w:val="24"/>
          <w:lang w:eastAsia="id-ID"/>
        </w:rPr>
        <w:t xml:space="preserve">also the </w:t>
      </w:r>
      <w:r>
        <w:rPr>
          <w:rFonts w:ascii="Times New Roman" w:eastAsia="Times New Roman" w:hAnsi="Times New Roman" w:cs="Times New Roman"/>
          <w:noProof/>
          <w:sz w:val="24"/>
          <w:szCs w:val="24"/>
          <w:lang w:eastAsia="id-ID"/>
        </w:rPr>
        <w:lastRenderedPageBreak/>
        <w:t xml:space="preserve">costs of an occasion </w:t>
      </w:r>
      <w:r>
        <w:rPr>
          <w:rFonts w:ascii="Times New Roman" w:eastAsia="Times New Roman" w:hAnsi="Times New Roman" w:cs="Times New Roman"/>
          <w:noProof/>
          <w:sz w:val="24"/>
          <w:szCs w:val="24"/>
          <w:lang w:val="en-US" w:eastAsia="id-ID"/>
        </w:rPr>
        <w:t xml:space="preserve">such as </w:t>
      </w:r>
      <w:r w:rsidR="00332ABC" w:rsidRPr="00332ABC">
        <w:rPr>
          <w:rFonts w:ascii="Times New Roman" w:eastAsia="Times New Roman" w:hAnsi="Times New Roman" w:cs="Times New Roman"/>
          <w:noProof/>
          <w:sz w:val="24"/>
          <w:szCs w:val="24"/>
          <w:lang w:eastAsia="id-ID"/>
        </w:rPr>
        <w:t>forgone income the opportunity to get income lost because seek the education.</w:t>
      </w:r>
      <w:r>
        <w:rPr>
          <w:rFonts w:ascii="Times New Roman" w:eastAsia="Times New Roman" w:hAnsi="Times New Roman" w:cs="Times New Roman"/>
          <w:noProof/>
          <w:sz w:val="24"/>
          <w:szCs w:val="24"/>
          <w:lang w:val="en-US" w:eastAsia="id-ID"/>
        </w:rPr>
        <w:t xml:space="preserve"> </w:t>
      </w:r>
      <w:r w:rsidR="00332ABC" w:rsidRPr="00332ABC">
        <w:rPr>
          <w:rFonts w:ascii="Times New Roman" w:eastAsia="Times New Roman" w:hAnsi="Times New Roman" w:cs="Times New Roman"/>
          <w:noProof/>
          <w:sz w:val="24"/>
          <w:szCs w:val="24"/>
          <w:lang w:eastAsia="id-ID"/>
        </w:rPr>
        <w:t>For student at the university of, forgone income is the biggest component of the entire cost of education.</w:t>
      </w:r>
      <w:r>
        <w:rPr>
          <w:rFonts w:ascii="Times New Roman" w:eastAsia="Times New Roman" w:hAnsi="Times New Roman" w:cs="Times New Roman"/>
          <w:noProof/>
          <w:sz w:val="24"/>
          <w:szCs w:val="24"/>
          <w:lang w:val="en-US" w:eastAsia="id-ID"/>
        </w:rPr>
        <w:t xml:space="preserve"> </w:t>
      </w:r>
      <w:r w:rsidR="00332ABC" w:rsidRPr="00332ABC">
        <w:rPr>
          <w:rFonts w:ascii="Times New Roman" w:eastAsia="Times New Roman" w:hAnsi="Times New Roman" w:cs="Times New Roman"/>
          <w:noProof/>
          <w:sz w:val="24"/>
          <w:szCs w:val="24"/>
          <w:lang w:eastAsia="id-ID"/>
        </w:rPr>
        <w:t xml:space="preserve">On the other hand, education </w:t>
      </w:r>
      <w:r w:rsidRPr="00332ABC">
        <w:rPr>
          <w:rFonts w:ascii="Times New Roman" w:eastAsia="Times New Roman" w:hAnsi="Times New Roman" w:cs="Times New Roman"/>
          <w:noProof/>
          <w:sz w:val="24"/>
          <w:szCs w:val="24"/>
          <w:lang w:eastAsia="id-ID"/>
        </w:rPr>
        <w:t xml:space="preserve">benefit </w:t>
      </w:r>
      <w:r w:rsidR="00332ABC" w:rsidRPr="00332ABC">
        <w:rPr>
          <w:rFonts w:ascii="Times New Roman" w:eastAsia="Times New Roman" w:hAnsi="Times New Roman" w:cs="Times New Roman"/>
          <w:noProof/>
          <w:sz w:val="24"/>
          <w:szCs w:val="24"/>
          <w:lang w:eastAsia="id-ID"/>
        </w:rPr>
        <w:t>may not perceived as directly, but surely felt in next times, because human investment is the effort to make their livelihood decent in the future</w:t>
      </w:r>
      <w:r w:rsidR="00332ABC" w:rsidRPr="00A408DB">
        <w:rPr>
          <w:rFonts w:ascii="Times New Roman" w:eastAsia="Times New Roman" w:hAnsi="Times New Roman" w:cs="Times New Roman"/>
          <w:noProof/>
          <w:sz w:val="24"/>
          <w:szCs w:val="24"/>
          <w:lang w:eastAsia="id-ID"/>
        </w:rPr>
        <w:t xml:space="preserve">. </w:t>
      </w:r>
    </w:p>
    <w:p w:rsidR="00630312" w:rsidRPr="00056827" w:rsidRDefault="00DF0B8F" w:rsidP="00DF0B8F">
      <w:pPr>
        <w:spacing w:after="0" w:line="360" w:lineRule="auto"/>
        <w:ind w:right="26"/>
        <w:jc w:val="both"/>
        <w:rPr>
          <w:rFonts w:ascii="Times New Roman" w:eastAsia="Times New Roman" w:hAnsi="Times New Roman" w:cs="Times New Roman"/>
          <w:noProof/>
          <w:sz w:val="24"/>
          <w:szCs w:val="24"/>
          <w:lang w:val="en-US" w:eastAsia="id-ID"/>
        </w:rPr>
      </w:pPr>
      <w:r>
        <w:rPr>
          <w:rFonts w:ascii="Times New Roman" w:eastAsia="Times New Roman" w:hAnsi="Times New Roman" w:cs="Times New Roman"/>
          <w:noProof/>
          <w:sz w:val="24"/>
          <w:szCs w:val="24"/>
          <w:lang w:val="en-US"/>
        </w:rPr>
        <w:t>Y</w:t>
      </w:r>
      <w:r w:rsidRPr="00630312">
        <w:rPr>
          <w:rFonts w:ascii="Times New Roman" w:eastAsia="Times New Roman" w:hAnsi="Times New Roman" w:cs="Times New Roman"/>
          <w:noProof/>
          <w:sz w:val="24"/>
          <w:szCs w:val="24"/>
        </w:rPr>
        <w:t xml:space="preserve">ogyakarta </w:t>
      </w:r>
      <w:r w:rsidR="00630312" w:rsidRPr="00630312">
        <w:rPr>
          <w:rFonts w:ascii="Times New Roman" w:eastAsia="Times New Roman" w:hAnsi="Times New Roman" w:cs="Times New Roman"/>
          <w:noProof/>
          <w:sz w:val="24"/>
          <w:szCs w:val="24"/>
        </w:rPr>
        <w:t xml:space="preserve">State </w:t>
      </w:r>
      <w:r>
        <w:rPr>
          <w:rFonts w:ascii="Times New Roman" w:eastAsia="Times New Roman" w:hAnsi="Times New Roman" w:cs="Times New Roman"/>
          <w:noProof/>
          <w:sz w:val="24"/>
          <w:szCs w:val="24"/>
          <w:lang w:val="en-US"/>
        </w:rPr>
        <w:t>U</w:t>
      </w:r>
      <w:r w:rsidR="00630312" w:rsidRPr="00630312">
        <w:rPr>
          <w:rFonts w:ascii="Times New Roman" w:eastAsia="Times New Roman" w:hAnsi="Times New Roman" w:cs="Times New Roman"/>
          <w:noProof/>
          <w:sz w:val="24"/>
          <w:szCs w:val="24"/>
        </w:rPr>
        <w:t xml:space="preserve">niversity </w:t>
      </w:r>
      <w:r>
        <w:rPr>
          <w:rFonts w:ascii="Times New Roman" w:eastAsia="Times New Roman" w:hAnsi="Times New Roman" w:cs="Times New Roman"/>
          <w:noProof/>
          <w:sz w:val="24"/>
          <w:szCs w:val="24"/>
          <w:lang w:val="en-US"/>
        </w:rPr>
        <w:t xml:space="preserve">(YSU) </w:t>
      </w:r>
      <w:r>
        <w:rPr>
          <w:rFonts w:ascii="Times New Roman" w:eastAsia="Times New Roman" w:hAnsi="Times New Roman" w:cs="Times New Roman"/>
          <w:noProof/>
          <w:sz w:val="24"/>
          <w:szCs w:val="24"/>
        </w:rPr>
        <w:t xml:space="preserve">having </w:t>
      </w:r>
      <w:r w:rsidR="00630312" w:rsidRPr="00630312">
        <w:rPr>
          <w:rFonts w:ascii="Times New Roman" w:eastAsia="Times New Roman" w:hAnsi="Times New Roman" w:cs="Times New Roman"/>
          <w:noProof/>
          <w:sz w:val="24"/>
          <w:szCs w:val="24"/>
        </w:rPr>
        <w:t>seven facult</w:t>
      </w:r>
      <w:r>
        <w:rPr>
          <w:rFonts w:ascii="Times New Roman" w:eastAsia="Times New Roman" w:hAnsi="Times New Roman" w:cs="Times New Roman"/>
          <w:noProof/>
          <w:sz w:val="24"/>
          <w:szCs w:val="24"/>
          <w:lang w:val="en-US"/>
        </w:rPr>
        <w:t>ies</w:t>
      </w:r>
      <w:r w:rsidR="00630312" w:rsidRPr="00630312">
        <w:rPr>
          <w:rFonts w:ascii="Times New Roman" w:eastAsia="Times New Roman" w:hAnsi="Times New Roman" w:cs="Times New Roman"/>
          <w:noProof/>
          <w:sz w:val="24"/>
          <w:szCs w:val="24"/>
        </w:rPr>
        <w:t xml:space="preserve">, not </w:t>
      </w:r>
      <w:r>
        <w:rPr>
          <w:rFonts w:ascii="Times New Roman" w:eastAsia="Times New Roman" w:hAnsi="Times New Roman" w:cs="Times New Roman"/>
          <w:noProof/>
          <w:sz w:val="24"/>
          <w:szCs w:val="24"/>
        </w:rPr>
        <w:t>all implement the tracer study</w:t>
      </w:r>
      <w:r>
        <w:rPr>
          <w:rFonts w:ascii="Times New Roman" w:eastAsia="Times New Roman" w:hAnsi="Times New Roman" w:cs="Times New Roman"/>
          <w:noProof/>
          <w:sz w:val="24"/>
          <w:szCs w:val="24"/>
          <w:lang w:val="en-US"/>
        </w:rPr>
        <w:t>. T</w:t>
      </w:r>
      <w:r w:rsidR="00630312" w:rsidRPr="00630312">
        <w:rPr>
          <w:rFonts w:ascii="Times New Roman" w:eastAsia="Times New Roman" w:hAnsi="Times New Roman" w:cs="Times New Roman"/>
          <w:noProof/>
          <w:sz w:val="24"/>
          <w:szCs w:val="24"/>
        </w:rPr>
        <w:t>he faculty of which have been carried out the tracer study, but not all course have been carried out the tracer study.</w:t>
      </w:r>
      <w:r>
        <w:rPr>
          <w:rFonts w:ascii="Times New Roman" w:eastAsia="Times New Roman" w:hAnsi="Times New Roman" w:cs="Times New Roman"/>
          <w:noProof/>
          <w:sz w:val="24"/>
          <w:szCs w:val="24"/>
          <w:lang w:val="en-US"/>
        </w:rPr>
        <w:t xml:space="preserve"> </w:t>
      </w:r>
      <w:r w:rsidR="00630312" w:rsidRPr="00630312">
        <w:rPr>
          <w:rFonts w:ascii="Times New Roman" w:eastAsia="Times New Roman" w:hAnsi="Times New Roman" w:cs="Times New Roman"/>
          <w:noProof/>
          <w:sz w:val="24"/>
          <w:szCs w:val="24"/>
        </w:rPr>
        <w:t xml:space="preserve">Ironically not even one </w:t>
      </w:r>
      <w:r>
        <w:rPr>
          <w:rFonts w:ascii="Times New Roman" w:eastAsia="Times New Roman" w:hAnsi="Times New Roman" w:cs="Times New Roman"/>
          <w:noProof/>
          <w:sz w:val="24"/>
          <w:szCs w:val="24"/>
          <w:lang w:val="en-US"/>
        </w:rPr>
        <w:t>department</w:t>
      </w:r>
      <w:r w:rsidR="00630312" w:rsidRPr="00630312">
        <w:rPr>
          <w:rFonts w:ascii="Times New Roman" w:eastAsia="Times New Roman" w:hAnsi="Times New Roman" w:cs="Times New Roman"/>
          <w:noProof/>
          <w:sz w:val="24"/>
          <w:szCs w:val="24"/>
        </w:rPr>
        <w:t xml:space="preserve"> has been conducted an </w:t>
      </w:r>
      <w:r w:rsidRPr="00630312">
        <w:rPr>
          <w:rFonts w:ascii="Times New Roman" w:eastAsia="Times New Roman" w:hAnsi="Times New Roman" w:cs="Times New Roman"/>
          <w:noProof/>
          <w:sz w:val="24"/>
          <w:szCs w:val="24"/>
        </w:rPr>
        <w:t xml:space="preserve">investment </w:t>
      </w:r>
      <w:r>
        <w:rPr>
          <w:rFonts w:ascii="Times New Roman" w:eastAsia="Times New Roman" w:hAnsi="Times New Roman" w:cs="Times New Roman"/>
          <w:noProof/>
          <w:sz w:val="24"/>
          <w:szCs w:val="24"/>
        </w:rPr>
        <w:t xml:space="preserve">analysis of education in </w:t>
      </w:r>
      <w:r>
        <w:rPr>
          <w:rFonts w:ascii="Times New Roman" w:eastAsia="Times New Roman" w:hAnsi="Times New Roman" w:cs="Times New Roman"/>
          <w:noProof/>
          <w:sz w:val="24"/>
          <w:szCs w:val="24"/>
          <w:lang w:val="en-US"/>
        </w:rPr>
        <w:t>YSU</w:t>
      </w:r>
      <w:r w:rsidR="00630312" w:rsidRPr="00630312">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lang w:val="en-US"/>
        </w:rPr>
        <w:t xml:space="preserve"> E</w:t>
      </w:r>
      <w:r w:rsidRPr="00630312">
        <w:rPr>
          <w:rFonts w:ascii="Times New Roman" w:eastAsia="Times New Roman" w:hAnsi="Times New Roman" w:cs="Times New Roman"/>
          <w:noProof/>
          <w:sz w:val="24"/>
          <w:szCs w:val="24"/>
        </w:rPr>
        <w:t xml:space="preserve">ducation </w:t>
      </w:r>
      <w:r>
        <w:rPr>
          <w:rFonts w:ascii="Times New Roman" w:eastAsia="Times New Roman" w:hAnsi="Times New Roman" w:cs="Times New Roman"/>
          <w:noProof/>
          <w:sz w:val="24"/>
          <w:szCs w:val="24"/>
          <w:lang w:val="en-US"/>
        </w:rPr>
        <w:t>i</w:t>
      </w:r>
      <w:r w:rsidR="00630312" w:rsidRPr="00630312">
        <w:rPr>
          <w:rFonts w:ascii="Times New Roman" w:eastAsia="Times New Roman" w:hAnsi="Times New Roman" w:cs="Times New Roman"/>
          <w:noProof/>
          <w:sz w:val="24"/>
          <w:szCs w:val="24"/>
        </w:rPr>
        <w:t>nvestment analysis is very important held to measure how big investment education is advantages</w:t>
      </w:r>
      <w:r>
        <w:rPr>
          <w:rFonts w:ascii="Times New Roman" w:eastAsia="Times New Roman" w:hAnsi="Times New Roman" w:cs="Times New Roman"/>
          <w:noProof/>
          <w:sz w:val="24"/>
          <w:szCs w:val="24"/>
        </w:rPr>
        <w:t>, for individuals, institutions</w:t>
      </w:r>
      <w:r w:rsidR="00630312" w:rsidRPr="00630312">
        <w:rPr>
          <w:rFonts w:ascii="Times New Roman" w:eastAsia="Times New Roman" w:hAnsi="Times New Roman" w:cs="Times New Roman"/>
          <w:noProof/>
          <w:sz w:val="24"/>
          <w:szCs w:val="24"/>
        </w:rPr>
        <w:t>, as well as the government.</w:t>
      </w:r>
      <w:r>
        <w:rPr>
          <w:rFonts w:ascii="Times New Roman" w:eastAsia="Times New Roman" w:hAnsi="Times New Roman" w:cs="Times New Roman"/>
          <w:noProof/>
          <w:sz w:val="24"/>
          <w:szCs w:val="24"/>
          <w:lang w:val="en-US"/>
        </w:rPr>
        <w:t xml:space="preserve"> </w:t>
      </w:r>
      <w:r w:rsidR="00630312" w:rsidRPr="00630312">
        <w:rPr>
          <w:rFonts w:ascii="Times New Roman" w:eastAsia="Times New Roman" w:hAnsi="Times New Roman" w:cs="Times New Roman"/>
          <w:noProof/>
          <w:sz w:val="24"/>
          <w:szCs w:val="24"/>
        </w:rPr>
        <w:t>If these inve</w:t>
      </w:r>
      <w:r>
        <w:rPr>
          <w:rFonts w:ascii="Times New Roman" w:eastAsia="Times New Roman" w:hAnsi="Times New Roman" w:cs="Times New Roman"/>
          <w:noProof/>
          <w:sz w:val="24"/>
          <w:szCs w:val="24"/>
        </w:rPr>
        <w:t>stments feasible and profitable</w:t>
      </w:r>
      <w:r w:rsidR="00630312" w:rsidRPr="00630312">
        <w:rPr>
          <w:rFonts w:ascii="Times New Roman" w:eastAsia="Times New Roman" w:hAnsi="Times New Roman" w:cs="Times New Roman"/>
          <w:noProof/>
          <w:sz w:val="24"/>
          <w:szCs w:val="24"/>
        </w:rPr>
        <w:t xml:space="preserve">, the government needs to expand and improve quality and of relevance, then investment resources / education in </w:t>
      </w:r>
      <w:r>
        <w:rPr>
          <w:rFonts w:ascii="Times New Roman" w:eastAsia="Times New Roman" w:hAnsi="Times New Roman" w:cs="Times New Roman"/>
          <w:noProof/>
          <w:sz w:val="24"/>
          <w:szCs w:val="24"/>
          <w:lang w:val="en-US"/>
        </w:rPr>
        <w:t>department</w:t>
      </w:r>
      <w:r w:rsidR="00630312" w:rsidRPr="00630312">
        <w:rPr>
          <w:rFonts w:ascii="Times New Roman" w:eastAsia="Times New Roman" w:hAnsi="Times New Roman" w:cs="Times New Roman"/>
          <w:noProof/>
          <w:sz w:val="24"/>
          <w:szCs w:val="24"/>
        </w:rPr>
        <w:t xml:space="preserve"> was not feasible, the </w:t>
      </w:r>
      <w:r>
        <w:rPr>
          <w:rFonts w:ascii="Times New Roman" w:eastAsia="Times New Roman" w:hAnsi="Times New Roman" w:cs="Times New Roman"/>
          <w:noProof/>
          <w:sz w:val="24"/>
          <w:szCs w:val="24"/>
          <w:lang w:val="en-US"/>
        </w:rPr>
        <w:t>department</w:t>
      </w:r>
      <w:r w:rsidRPr="00630312">
        <w:rPr>
          <w:rFonts w:ascii="Times New Roman" w:eastAsia="Times New Roman" w:hAnsi="Times New Roman" w:cs="Times New Roman"/>
          <w:noProof/>
          <w:sz w:val="24"/>
          <w:szCs w:val="24"/>
        </w:rPr>
        <w:t xml:space="preserve"> </w:t>
      </w:r>
      <w:r w:rsidR="00630312" w:rsidRPr="00630312">
        <w:rPr>
          <w:rFonts w:ascii="Times New Roman" w:eastAsia="Times New Roman" w:hAnsi="Times New Roman" w:cs="Times New Roman"/>
          <w:noProof/>
          <w:sz w:val="24"/>
          <w:szCs w:val="24"/>
        </w:rPr>
        <w:t>should be evaluated and restored.</w:t>
      </w:r>
      <w:r>
        <w:rPr>
          <w:rFonts w:ascii="Times New Roman" w:eastAsia="Times New Roman" w:hAnsi="Times New Roman" w:cs="Times New Roman"/>
          <w:noProof/>
          <w:sz w:val="24"/>
          <w:szCs w:val="24"/>
          <w:lang w:val="en-US"/>
        </w:rPr>
        <w:t xml:space="preserve"> </w:t>
      </w:r>
      <w:r w:rsidR="00630312" w:rsidRPr="00630312">
        <w:rPr>
          <w:rFonts w:ascii="Times New Roman" w:eastAsia="Times New Roman" w:hAnsi="Times New Roman" w:cs="Times New Roman"/>
          <w:noProof/>
          <w:sz w:val="24"/>
          <w:szCs w:val="24"/>
        </w:rPr>
        <w:t xml:space="preserve">This research intend to develop model </w:t>
      </w:r>
      <w:r>
        <w:rPr>
          <w:rFonts w:ascii="Times New Roman" w:eastAsia="Times New Roman" w:hAnsi="Times New Roman" w:cs="Times New Roman"/>
          <w:noProof/>
          <w:sz w:val="24"/>
          <w:szCs w:val="24"/>
          <w:lang w:val="en-US"/>
        </w:rPr>
        <w:t xml:space="preserve">of </w:t>
      </w:r>
      <w:r w:rsidRPr="00630312">
        <w:rPr>
          <w:rFonts w:ascii="Times New Roman" w:eastAsia="Times New Roman" w:hAnsi="Times New Roman" w:cs="Times New Roman"/>
          <w:noProof/>
          <w:sz w:val="24"/>
          <w:szCs w:val="24"/>
        </w:rPr>
        <w:t xml:space="preserve">human resources </w:t>
      </w:r>
      <w:r w:rsidR="00630312" w:rsidRPr="00630312">
        <w:rPr>
          <w:rFonts w:ascii="Times New Roman" w:eastAsia="Times New Roman" w:hAnsi="Times New Roman" w:cs="Times New Roman"/>
          <w:noProof/>
          <w:sz w:val="24"/>
          <w:szCs w:val="24"/>
        </w:rPr>
        <w:t xml:space="preserve">investment analysis in higher education mainly in </w:t>
      </w:r>
      <w:r>
        <w:rPr>
          <w:rFonts w:ascii="Times New Roman" w:eastAsia="Times New Roman" w:hAnsi="Times New Roman" w:cs="Times New Roman"/>
          <w:noProof/>
          <w:sz w:val="24"/>
          <w:szCs w:val="24"/>
          <w:lang w:val="en-US"/>
        </w:rPr>
        <w:t>YSU</w:t>
      </w:r>
      <w:r w:rsidR="00630312" w:rsidRPr="00630312">
        <w:rPr>
          <w:rFonts w:ascii="Times New Roman" w:eastAsia="Times New Roman" w:hAnsi="Times New Roman" w:cs="Times New Roman"/>
          <w:noProof/>
          <w:sz w:val="24"/>
          <w:szCs w:val="24"/>
        </w:rPr>
        <w:t>, with target output</w:t>
      </w:r>
      <w:r>
        <w:rPr>
          <w:rFonts w:ascii="Times New Roman" w:eastAsia="Times New Roman" w:hAnsi="Times New Roman" w:cs="Times New Roman"/>
          <w:noProof/>
          <w:sz w:val="24"/>
          <w:szCs w:val="24"/>
          <w:lang w:val="en-US"/>
        </w:rPr>
        <w:t xml:space="preserve"> as follow: </w:t>
      </w:r>
      <w:r w:rsidR="00630312" w:rsidRPr="00630312">
        <w:rPr>
          <w:rFonts w:ascii="Times New Roman" w:eastAsia="Times New Roman" w:hAnsi="Times New Roman" w:cs="Times New Roman"/>
          <w:noProof/>
          <w:sz w:val="24"/>
          <w:szCs w:val="24"/>
        </w:rPr>
        <w:t>1</w:t>
      </w:r>
      <w:r>
        <w:rPr>
          <w:rFonts w:ascii="Times New Roman" w:eastAsia="Times New Roman" w:hAnsi="Times New Roman" w:cs="Times New Roman"/>
          <w:noProof/>
          <w:sz w:val="24"/>
          <w:szCs w:val="24"/>
          <w:lang w:val="en-US"/>
        </w:rPr>
        <w:t>.</w:t>
      </w:r>
      <w:r w:rsidR="00630312" w:rsidRPr="00630312">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lang w:val="en-US"/>
        </w:rPr>
        <w:t>D</w:t>
      </w:r>
      <w:r w:rsidR="00630312" w:rsidRPr="00630312">
        <w:rPr>
          <w:rFonts w:ascii="Times New Roman" w:eastAsia="Times New Roman" w:hAnsi="Times New Roman" w:cs="Times New Roman"/>
          <w:noProof/>
          <w:sz w:val="24"/>
          <w:szCs w:val="24"/>
        </w:rPr>
        <w:t xml:space="preserve">evelop investment analysis </w:t>
      </w:r>
      <w:r w:rsidRPr="00630312">
        <w:rPr>
          <w:rFonts w:ascii="Times New Roman" w:eastAsia="Times New Roman" w:hAnsi="Times New Roman" w:cs="Times New Roman"/>
          <w:noProof/>
          <w:sz w:val="24"/>
          <w:szCs w:val="24"/>
        </w:rPr>
        <w:t xml:space="preserve">model </w:t>
      </w:r>
      <w:r>
        <w:rPr>
          <w:rFonts w:ascii="Times New Roman" w:eastAsia="Times New Roman" w:hAnsi="Times New Roman" w:cs="Times New Roman"/>
          <w:noProof/>
          <w:sz w:val="24"/>
          <w:szCs w:val="24"/>
          <w:lang w:val="en-US"/>
        </w:rPr>
        <w:t xml:space="preserve">of </w:t>
      </w:r>
      <w:r w:rsidR="00630312" w:rsidRPr="00630312">
        <w:rPr>
          <w:rFonts w:ascii="Times New Roman" w:eastAsia="Times New Roman" w:hAnsi="Times New Roman" w:cs="Times New Roman"/>
          <w:noProof/>
          <w:sz w:val="24"/>
          <w:szCs w:val="24"/>
        </w:rPr>
        <w:t>resources to understand the extent of investment feasibility</w:t>
      </w:r>
      <w:r>
        <w:rPr>
          <w:rFonts w:ascii="Times New Roman" w:eastAsia="Times New Roman" w:hAnsi="Times New Roman" w:cs="Times New Roman"/>
          <w:noProof/>
          <w:sz w:val="24"/>
          <w:szCs w:val="24"/>
          <w:lang w:val="en-US"/>
        </w:rPr>
        <w:t xml:space="preserve"> of</w:t>
      </w:r>
      <w:r w:rsidR="00630312">
        <w:rPr>
          <w:rFonts w:ascii="Times New Roman" w:eastAsia="Times New Roman" w:hAnsi="Times New Roman" w:cs="Times New Roman"/>
          <w:noProof/>
          <w:sz w:val="24"/>
          <w:szCs w:val="24"/>
          <w:lang w:val="en-US"/>
        </w:rPr>
        <w:t xml:space="preserve"> </w:t>
      </w:r>
      <w:bookmarkStart w:id="3" w:name="_Toc469487550"/>
      <w:bookmarkStart w:id="4" w:name="_Toc469495473"/>
      <w:bookmarkStart w:id="5" w:name="_Toc469496591"/>
      <w:r>
        <w:rPr>
          <w:rFonts w:ascii="Times New Roman" w:eastAsia="Times New Roman" w:hAnsi="Times New Roman" w:cs="Times New Roman"/>
          <w:noProof/>
          <w:sz w:val="24"/>
          <w:szCs w:val="24"/>
          <w:lang w:val="en-US" w:eastAsia="id-ID"/>
        </w:rPr>
        <w:t>e</w:t>
      </w:r>
      <w:r>
        <w:rPr>
          <w:rFonts w:ascii="Times New Roman" w:eastAsia="Times New Roman" w:hAnsi="Times New Roman" w:cs="Times New Roman"/>
          <w:noProof/>
          <w:sz w:val="24"/>
          <w:szCs w:val="24"/>
          <w:lang w:eastAsia="id-ID"/>
        </w:rPr>
        <w:t>ducation</w:t>
      </w:r>
      <w:r w:rsidR="00630312" w:rsidRPr="00630312">
        <w:rPr>
          <w:rFonts w:ascii="Times New Roman" w:eastAsia="Times New Roman" w:hAnsi="Times New Roman" w:cs="Times New Roman"/>
          <w:noProof/>
          <w:sz w:val="24"/>
          <w:szCs w:val="24"/>
          <w:lang w:eastAsia="id-ID"/>
        </w:rPr>
        <w:t>, and to develop d</w:t>
      </w:r>
      <w:r>
        <w:rPr>
          <w:rFonts w:ascii="Times New Roman" w:eastAsia="Times New Roman" w:hAnsi="Times New Roman" w:cs="Times New Roman"/>
          <w:noProof/>
          <w:sz w:val="24"/>
          <w:szCs w:val="24"/>
          <w:lang w:eastAsia="id-ID"/>
        </w:rPr>
        <w:t>atabased graduates more uptodat</w:t>
      </w:r>
      <w:r>
        <w:rPr>
          <w:rFonts w:ascii="Times New Roman" w:eastAsia="Times New Roman" w:hAnsi="Times New Roman" w:cs="Times New Roman"/>
          <w:noProof/>
          <w:sz w:val="24"/>
          <w:szCs w:val="24"/>
          <w:lang w:val="en-US" w:eastAsia="id-ID"/>
        </w:rPr>
        <w:t>ed</w:t>
      </w:r>
      <w:r w:rsidR="00630312" w:rsidRPr="00630312">
        <w:rPr>
          <w:rFonts w:ascii="Times New Roman" w:eastAsia="Times New Roman" w:hAnsi="Times New Roman" w:cs="Times New Roman"/>
          <w:noProof/>
          <w:sz w:val="24"/>
          <w:szCs w:val="24"/>
          <w:lang w:eastAsia="id-ID"/>
        </w:rPr>
        <w:t>.</w:t>
      </w:r>
      <w:r>
        <w:rPr>
          <w:rFonts w:ascii="Times New Roman" w:eastAsia="Times New Roman" w:hAnsi="Times New Roman" w:cs="Times New Roman"/>
          <w:noProof/>
          <w:sz w:val="24"/>
          <w:szCs w:val="24"/>
          <w:lang w:val="en-US" w:eastAsia="id-ID"/>
        </w:rPr>
        <w:t xml:space="preserve"> </w:t>
      </w:r>
      <w:r w:rsidR="00630312" w:rsidRPr="00630312">
        <w:rPr>
          <w:rFonts w:ascii="Times New Roman" w:eastAsia="Times New Roman" w:hAnsi="Times New Roman" w:cs="Times New Roman"/>
          <w:noProof/>
          <w:sz w:val="24"/>
          <w:szCs w:val="24"/>
          <w:lang w:eastAsia="id-ID"/>
        </w:rPr>
        <w:t>2</w:t>
      </w:r>
      <w:r>
        <w:rPr>
          <w:rFonts w:ascii="Times New Roman" w:eastAsia="Times New Roman" w:hAnsi="Times New Roman" w:cs="Times New Roman"/>
          <w:noProof/>
          <w:sz w:val="24"/>
          <w:szCs w:val="24"/>
          <w:lang w:val="en-US" w:eastAsia="id-ID"/>
        </w:rPr>
        <w:t>.</w:t>
      </w:r>
      <w:r>
        <w:rPr>
          <w:rFonts w:ascii="Times New Roman" w:eastAsia="Times New Roman" w:hAnsi="Times New Roman" w:cs="Times New Roman"/>
          <w:noProof/>
          <w:sz w:val="24"/>
          <w:szCs w:val="24"/>
          <w:lang w:eastAsia="id-ID"/>
        </w:rPr>
        <w:t xml:space="preserve"> </w:t>
      </w:r>
      <w:r>
        <w:rPr>
          <w:rFonts w:ascii="Times New Roman" w:eastAsia="Times New Roman" w:hAnsi="Times New Roman" w:cs="Times New Roman"/>
          <w:noProof/>
          <w:sz w:val="24"/>
          <w:szCs w:val="24"/>
          <w:lang w:val="en-US" w:eastAsia="id-ID"/>
        </w:rPr>
        <w:t>P</w:t>
      </w:r>
      <w:r w:rsidR="00630312" w:rsidRPr="00630312">
        <w:rPr>
          <w:rFonts w:ascii="Times New Roman" w:eastAsia="Times New Roman" w:hAnsi="Times New Roman" w:cs="Times New Roman"/>
          <w:noProof/>
          <w:sz w:val="24"/>
          <w:szCs w:val="24"/>
          <w:lang w:eastAsia="id-ID"/>
        </w:rPr>
        <w:t>ublication in national journal accredited.</w:t>
      </w:r>
      <w:r>
        <w:rPr>
          <w:rFonts w:ascii="Times New Roman" w:eastAsia="Times New Roman" w:hAnsi="Times New Roman" w:cs="Times New Roman"/>
          <w:noProof/>
          <w:sz w:val="24"/>
          <w:szCs w:val="24"/>
          <w:lang w:val="en-US" w:eastAsia="id-ID"/>
        </w:rPr>
        <w:t xml:space="preserve"> </w:t>
      </w:r>
      <w:r w:rsidR="00630312" w:rsidRPr="00630312">
        <w:rPr>
          <w:rFonts w:ascii="Times New Roman" w:eastAsia="Times New Roman" w:hAnsi="Times New Roman" w:cs="Times New Roman"/>
          <w:noProof/>
          <w:sz w:val="24"/>
          <w:szCs w:val="24"/>
          <w:lang w:eastAsia="id-ID"/>
        </w:rPr>
        <w:t xml:space="preserve">As for additional output the research is teaching materials to lecture </w:t>
      </w:r>
      <w:r w:rsidR="00056827">
        <w:rPr>
          <w:rFonts w:ascii="Times New Roman" w:eastAsia="Times New Roman" w:hAnsi="Times New Roman" w:cs="Times New Roman"/>
          <w:noProof/>
          <w:sz w:val="24"/>
          <w:szCs w:val="24"/>
          <w:lang w:val="en-US" w:eastAsia="id-ID"/>
        </w:rPr>
        <w:t>H</w:t>
      </w:r>
      <w:r w:rsidR="00630312" w:rsidRPr="00630312">
        <w:rPr>
          <w:rFonts w:ascii="Times New Roman" w:eastAsia="Times New Roman" w:hAnsi="Times New Roman" w:cs="Times New Roman"/>
          <w:noProof/>
          <w:sz w:val="24"/>
          <w:szCs w:val="24"/>
          <w:lang w:eastAsia="id-ID"/>
        </w:rPr>
        <w:t xml:space="preserve">uman </w:t>
      </w:r>
      <w:r w:rsidR="00056827">
        <w:rPr>
          <w:rFonts w:ascii="Times New Roman" w:eastAsia="Times New Roman" w:hAnsi="Times New Roman" w:cs="Times New Roman"/>
          <w:noProof/>
          <w:sz w:val="24"/>
          <w:szCs w:val="24"/>
          <w:lang w:val="en-US" w:eastAsia="id-ID"/>
        </w:rPr>
        <w:t>R</w:t>
      </w:r>
      <w:r w:rsidR="00630312" w:rsidRPr="00630312">
        <w:rPr>
          <w:rFonts w:ascii="Times New Roman" w:eastAsia="Times New Roman" w:hAnsi="Times New Roman" w:cs="Times New Roman"/>
          <w:noProof/>
          <w:sz w:val="24"/>
          <w:szCs w:val="24"/>
          <w:lang w:eastAsia="id-ID"/>
        </w:rPr>
        <w:t xml:space="preserve">esources </w:t>
      </w:r>
      <w:r w:rsidR="00056827">
        <w:rPr>
          <w:rFonts w:ascii="Times New Roman" w:eastAsia="Times New Roman" w:hAnsi="Times New Roman" w:cs="Times New Roman"/>
          <w:noProof/>
          <w:sz w:val="24"/>
          <w:szCs w:val="24"/>
          <w:lang w:val="en-US" w:eastAsia="id-ID"/>
        </w:rPr>
        <w:t>E</w:t>
      </w:r>
      <w:r w:rsidR="00056827">
        <w:rPr>
          <w:rFonts w:ascii="Times New Roman" w:eastAsia="Times New Roman" w:hAnsi="Times New Roman" w:cs="Times New Roman"/>
          <w:noProof/>
          <w:sz w:val="24"/>
          <w:szCs w:val="24"/>
          <w:lang w:eastAsia="id-ID"/>
        </w:rPr>
        <w:t>conomic</w:t>
      </w:r>
      <w:r w:rsidR="00056827">
        <w:rPr>
          <w:rFonts w:ascii="Times New Roman" w:eastAsia="Times New Roman" w:hAnsi="Times New Roman" w:cs="Times New Roman"/>
          <w:noProof/>
          <w:sz w:val="24"/>
          <w:szCs w:val="24"/>
          <w:lang w:val="en-US" w:eastAsia="id-ID"/>
        </w:rPr>
        <w:t>. The main question in this research is h</w:t>
      </w:r>
      <w:r w:rsidR="00630312" w:rsidRPr="00630312">
        <w:rPr>
          <w:rFonts w:ascii="Times New Roman" w:eastAsia="Times New Roman" w:hAnsi="Times New Roman" w:cs="Times New Roman"/>
          <w:noProof/>
          <w:sz w:val="24"/>
          <w:szCs w:val="24"/>
          <w:lang w:eastAsia="id-ID"/>
        </w:rPr>
        <w:t xml:space="preserve">ow investment feasibility of human resources in economic education </w:t>
      </w:r>
      <w:r w:rsidR="00056827">
        <w:rPr>
          <w:rFonts w:ascii="Times New Roman" w:eastAsia="Times New Roman" w:hAnsi="Times New Roman" w:cs="Times New Roman"/>
          <w:noProof/>
          <w:sz w:val="24"/>
          <w:szCs w:val="24"/>
          <w:lang w:val="en-US" w:eastAsia="id-ID"/>
        </w:rPr>
        <w:t>department FE UNY</w:t>
      </w:r>
      <w:r w:rsidR="00630312" w:rsidRPr="00630312">
        <w:rPr>
          <w:rFonts w:ascii="Times New Roman" w:eastAsia="Times New Roman" w:hAnsi="Times New Roman" w:cs="Times New Roman"/>
          <w:noProof/>
          <w:sz w:val="24"/>
          <w:szCs w:val="24"/>
          <w:lang w:eastAsia="id-ID"/>
        </w:rPr>
        <w:t>?</w:t>
      </w:r>
      <w:r w:rsidR="00056827">
        <w:rPr>
          <w:rFonts w:ascii="Times New Roman" w:eastAsia="Times New Roman" w:hAnsi="Times New Roman" w:cs="Times New Roman"/>
          <w:noProof/>
          <w:sz w:val="24"/>
          <w:szCs w:val="24"/>
          <w:lang w:val="en-US" w:eastAsia="id-ID"/>
        </w:rPr>
        <w:t xml:space="preserve"> With accompanying descriptive data.</w:t>
      </w:r>
    </w:p>
    <w:bookmarkEnd w:id="3"/>
    <w:bookmarkEnd w:id="4"/>
    <w:bookmarkEnd w:id="5"/>
    <w:p w:rsidR="00332ABC" w:rsidRPr="00AA2B4F" w:rsidRDefault="00AA2B4F" w:rsidP="00AA2B4F">
      <w:pPr>
        <w:spacing w:after="0" w:line="360" w:lineRule="auto"/>
        <w:ind w:right="26"/>
        <w:jc w:val="both"/>
        <w:rPr>
          <w:rFonts w:ascii="Times New Roman" w:eastAsia="Times New Roman" w:hAnsi="Times New Roman" w:cs="Times New Roman"/>
          <w:b/>
          <w:noProof/>
          <w:sz w:val="24"/>
          <w:szCs w:val="24"/>
          <w:lang w:val="en-US"/>
        </w:rPr>
      </w:pPr>
      <w:r>
        <w:rPr>
          <w:rFonts w:ascii="Times New Roman" w:eastAsia="Times New Roman" w:hAnsi="Times New Roman" w:cs="Times New Roman"/>
          <w:b/>
          <w:noProof/>
          <w:sz w:val="24"/>
          <w:szCs w:val="24"/>
          <w:lang w:val="en-US"/>
        </w:rPr>
        <w:t>Study Literature</w:t>
      </w:r>
    </w:p>
    <w:p w:rsidR="00630312" w:rsidRPr="00586DEB" w:rsidRDefault="00586DEB" w:rsidP="00AA2B4F">
      <w:pPr>
        <w:pStyle w:val="ListParagraph"/>
        <w:spacing w:after="0" w:line="360" w:lineRule="auto"/>
        <w:ind w:left="0" w:right="26"/>
        <w:jc w:val="both"/>
        <w:rPr>
          <w:rFonts w:ascii="Times New Roman" w:hAnsi="Times New Roman" w:cs="Times New Roman"/>
          <w:noProof/>
          <w:sz w:val="24"/>
          <w:szCs w:val="24"/>
          <w:lang w:val="en-US"/>
        </w:rPr>
      </w:pPr>
      <w:r>
        <w:rPr>
          <w:rFonts w:ascii="Times New Roman" w:hAnsi="Times New Roman" w:cs="Times New Roman"/>
          <w:noProof/>
          <w:sz w:val="24"/>
          <w:szCs w:val="24"/>
        </w:rPr>
        <w:t xml:space="preserve">According to </w:t>
      </w:r>
      <w:r>
        <w:rPr>
          <w:rFonts w:ascii="Times New Roman" w:hAnsi="Times New Roman" w:cs="Times New Roman"/>
          <w:noProof/>
          <w:sz w:val="24"/>
          <w:szCs w:val="24"/>
          <w:lang w:val="en-US"/>
        </w:rPr>
        <w:t>S</w:t>
      </w:r>
      <w:r>
        <w:rPr>
          <w:rFonts w:ascii="Times New Roman" w:hAnsi="Times New Roman" w:cs="Times New Roman"/>
          <w:noProof/>
          <w:sz w:val="24"/>
          <w:szCs w:val="24"/>
        </w:rPr>
        <w:t>imarmata (</w:t>
      </w:r>
      <w:r w:rsidR="00630312" w:rsidRPr="00630312">
        <w:rPr>
          <w:rFonts w:ascii="Times New Roman" w:hAnsi="Times New Roman" w:cs="Times New Roman"/>
          <w:noProof/>
          <w:sz w:val="24"/>
          <w:szCs w:val="24"/>
        </w:rPr>
        <w:t>2002: 155), investment interpreted as an activity who want to put money safely to improve the capacity of the system of producti</w:t>
      </w:r>
      <w:r>
        <w:rPr>
          <w:rFonts w:ascii="Times New Roman" w:hAnsi="Times New Roman" w:cs="Times New Roman"/>
          <w:noProof/>
          <w:sz w:val="24"/>
          <w:szCs w:val="24"/>
        </w:rPr>
        <w:t>on or increase in asset capital</w:t>
      </w:r>
      <w:r w:rsidR="00630312" w:rsidRPr="00630312">
        <w:rPr>
          <w:rFonts w:ascii="Times New Roman" w:hAnsi="Times New Roman" w:cs="Times New Roman"/>
          <w:noProof/>
          <w:sz w:val="24"/>
          <w:szCs w:val="24"/>
        </w:rPr>
        <w:t>.</w:t>
      </w:r>
      <w:r>
        <w:rPr>
          <w:rFonts w:ascii="Times New Roman" w:hAnsi="Times New Roman" w:cs="Times New Roman"/>
          <w:noProof/>
          <w:sz w:val="24"/>
          <w:szCs w:val="24"/>
          <w:lang w:val="en-US"/>
        </w:rPr>
        <w:t xml:space="preserve"> </w:t>
      </w:r>
      <w:r w:rsidR="00630312" w:rsidRPr="00630312">
        <w:rPr>
          <w:rFonts w:ascii="Times New Roman" w:hAnsi="Times New Roman" w:cs="Times New Roman"/>
          <w:noProof/>
          <w:sz w:val="24"/>
          <w:szCs w:val="24"/>
        </w:rPr>
        <w:t xml:space="preserve">According </w:t>
      </w:r>
      <w:r>
        <w:rPr>
          <w:rFonts w:ascii="Times New Roman" w:hAnsi="Times New Roman" w:cs="Times New Roman"/>
          <w:noProof/>
          <w:sz w:val="24"/>
          <w:szCs w:val="24"/>
        </w:rPr>
        <w:t xml:space="preserve">to </w:t>
      </w:r>
      <w:r>
        <w:rPr>
          <w:rFonts w:ascii="Times New Roman" w:hAnsi="Times New Roman" w:cs="Times New Roman"/>
          <w:noProof/>
          <w:sz w:val="24"/>
          <w:szCs w:val="24"/>
          <w:lang w:val="en-US"/>
        </w:rPr>
        <w:t>F</w:t>
      </w:r>
      <w:r>
        <w:rPr>
          <w:rFonts w:ascii="Times New Roman" w:hAnsi="Times New Roman" w:cs="Times New Roman"/>
          <w:noProof/>
          <w:sz w:val="24"/>
          <w:szCs w:val="24"/>
        </w:rPr>
        <w:t>attah (</w:t>
      </w:r>
      <w:r w:rsidR="00630312" w:rsidRPr="00630312">
        <w:rPr>
          <w:rFonts w:ascii="Times New Roman" w:hAnsi="Times New Roman" w:cs="Times New Roman"/>
          <w:noProof/>
          <w:sz w:val="24"/>
          <w:szCs w:val="24"/>
        </w:rPr>
        <w:t>2002: 39), investment was a sacrifice a number of value certain tim</w:t>
      </w:r>
      <w:r>
        <w:rPr>
          <w:rFonts w:ascii="Times New Roman" w:hAnsi="Times New Roman" w:cs="Times New Roman"/>
          <w:noProof/>
          <w:sz w:val="24"/>
          <w:szCs w:val="24"/>
        </w:rPr>
        <w:t>e them to obtain the value of (</w:t>
      </w:r>
      <w:r w:rsidR="00630312" w:rsidRPr="00630312">
        <w:rPr>
          <w:rFonts w:ascii="Times New Roman" w:hAnsi="Times New Roman" w:cs="Times New Roman"/>
          <w:noProof/>
          <w:sz w:val="24"/>
          <w:szCs w:val="24"/>
        </w:rPr>
        <w:t xml:space="preserve">of repayment) future that albeit hope is greater than the value relation to </w:t>
      </w:r>
      <w:r>
        <w:rPr>
          <w:rFonts w:ascii="Times New Roman" w:hAnsi="Times New Roman" w:cs="Times New Roman"/>
          <w:noProof/>
          <w:sz w:val="24"/>
          <w:szCs w:val="24"/>
          <w:lang w:val="en-US"/>
        </w:rPr>
        <w:t>cost of</w:t>
      </w:r>
      <w:r w:rsidR="00630312" w:rsidRPr="00630312">
        <w:rPr>
          <w:rFonts w:ascii="Times New Roman" w:hAnsi="Times New Roman" w:cs="Times New Roman"/>
          <w:noProof/>
          <w:sz w:val="24"/>
          <w:szCs w:val="24"/>
        </w:rPr>
        <w:t>education, schult thought that education is human investment.</w:t>
      </w:r>
      <w:r>
        <w:rPr>
          <w:rFonts w:ascii="Times New Roman" w:hAnsi="Times New Roman" w:cs="Times New Roman"/>
          <w:noProof/>
          <w:sz w:val="24"/>
          <w:szCs w:val="24"/>
          <w:lang w:val="en-US"/>
        </w:rPr>
        <w:t xml:space="preserve"> </w:t>
      </w:r>
      <w:r>
        <w:rPr>
          <w:rFonts w:ascii="Times New Roman" w:hAnsi="Times New Roman" w:cs="Times New Roman"/>
          <w:noProof/>
          <w:sz w:val="24"/>
          <w:szCs w:val="24"/>
        </w:rPr>
        <w:t>As an investment</w:t>
      </w:r>
      <w:r w:rsidR="00630312" w:rsidRPr="00630312">
        <w:rPr>
          <w:rFonts w:ascii="Times New Roman" w:hAnsi="Times New Roman" w:cs="Times New Roman"/>
          <w:noProof/>
          <w:sz w:val="24"/>
          <w:szCs w:val="24"/>
        </w:rPr>
        <w:t>, then education impact in productivity</w:t>
      </w:r>
      <w:r>
        <w:rPr>
          <w:rFonts w:ascii="Times New Roman" w:hAnsi="Times New Roman" w:cs="Times New Roman"/>
          <w:noProof/>
          <w:sz w:val="24"/>
          <w:szCs w:val="24"/>
          <w:lang w:val="en-US"/>
        </w:rPr>
        <w:t xml:space="preserve"> of </w:t>
      </w:r>
      <w:r w:rsidR="00630312" w:rsidRPr="00630312">
        <w:rPr>
          <w:rFonts w:ascii="Times New Roman" w:hAnsi="Times New Roman" w:cs="Times New Roman"/>
          <w:noProof/>
          <w:sz w:val="24"/>
          <w:szCs w:val="24"/>
        </w:rPr>
        <w:t>a country</w:t>
      </w:r>
      <w:r>
        <w:rPr>
          <w:rFonts w:ascii="Times New Roman" w:hAnsi="Times New Roman" w:cs="Times New Roman"/>
          <w:noProof/>
          <w:sz w:val="24"/>
          <w:szCs w:val="24"/>
          <w:lang w:val="en-US"/>
        </w:rPr>
        <w:t>.</w:t>
      </w:r>
    </w:p>
    <w:p w:rsidR="00332ABC" w:rsidRPr="00AA2B4F" w:rsidRDefault="00332ABC" w:rsidP="00AA2B4F">
      <w:pPr>
        <w:pStyle w:val="ListParagraph"/>
        <w:spacing w:after="0" w:line="360" w:lineRule="auto"/>
        <w:ind w:right="26" w:hanging="720"/>
        <w:jc w:val="both"/>
        <w:rPr>
          <w:rFonts w:ascii="Times New Roman" w:hAnsi="Times New Roman" w:cs="Times New Roman"/>
          <w:i/>
          <w:noProof/>
          <w:sz w:val="24"/>
          <w:szCs w:val="24"/>
        </w:rPr>
      </w:pPr>
      <w:r w:rsidRPr="00AA2B4F">
        <w:rPr>
          <w:rFonts w:ascii="Times New Roman" w:hAnsi="Times New Roman" w:cs="Times New Roman"/>
          <w:i/>
          <w:noProof/>
          <w:sz w:val="24"/>
        </w:rPr>
        <w:t>Human Capital</w:t>
      </w:r>
      <w:r w:rsidRPr="00AA2B4F">
        <w:rPr>
          <w:rFonts w:ascii="Times New Roman" w:hAnsi="Times New Roman" w:cs="Times New Roman"/>
          <w:i/>
          <w:noProof/>
          <w:spacing w:val="-9"/>
          <w:sz w:val="24"/>
        </w:rPr>
        <w:t xml:space="preserve"> </w:t>
      </w:r>
      <w:r w:rsidRPr="00AA2B4F">
        <w:rPr>
          <w:rFonts w:ascii="Times New Roman" w:hAnsi="Times New Roman" w:cs="Times New Roman"/>
          <w:i/>
          <w:noProof/>
          <w:sz w:val="24"/>
        </w:rPr>
        <w:t>Investment</w:t>
      </w:r>
      <w:r w:rsidR="00B2402B" w:rsidRPr="00AA2B4F">
        <w:rPr>
          <w:rFonts w:ascii="Times New Roman" w:hAnsi="Times New Roman" w:cs="Times New Roman"/>
          <w:i/>
          <w:noProof/>
          <w:sz w:val="24"/>
          <w:lang w:val="en-US"/>
        </w:rPr>
        <w:t xml:space="preserve"> Definition</w:t>
      </w:r>
    </w:p>
    <w:p w:rsidR="00507501" w:rsidRPr="00E30A65" w:rsidRDefault="00B2402B" w:rsidP="00AA2B4F">
      <w:pPr>
        <w:pStyle w:val="ListParagraph"/>
        <w:spacing w:after="0" w:line="360" w:lineRule="auto"/>
        <w:ind w:left="0" w:right="26"/>
        <w:jc w:val="both"/>
        <w:rPr>
          <w:rFonts w:ascii="Times New Roman" w:hAnsi="Times New Roman" w:cs="Times New Roman"/>
          <w:noProof/>
          <w:sz w:val="24"/>
          <w:szCs w:val="24"/>
          <w:lang w:val="en-US"/>
        </w:rPr>
      </w:pPr>
      <w:r>
        <w:rPr>
          <w:rFonts w:ascii="Times New Roman" w:hAnsi="Times New Roman" w:cs="Times New Roman"/>
          <w:noProof/>
          <w:sz w:val="24"/>
          <w:szCs w:val="24"/>
        </w:rPr>
        <w:t xml:space="preserve">According to </w:t>
      </w:r>
      <w:r w:rsidR="00E30A65">
        <w:rPr>
          <w:rFonts w:ascii="Times New Roman" w:hAnsi="Times New Roman" w:cs="Times New Roman"/>
          <w:noProof/>
          <w:sz w:val="24"/>
          <w:szCs w:val="24"/>
          <w:lang w:val="en-US"/>
        </w:rPr>
        <w:t>T</w:t>
      </w:r>
      <w:r>
        <w:rPr>
          <w:rFonts w:ascii="Times New Roman" w:hAnsi="Times New Roman" w:cs="Times New Roman"/>
          <w:noProof/>
          <w:sz w:val="24"/>
          <w:szCs w:val="24"/>
        </w:rPr>
        <w:t xml:space="preserve">heodore </w:t>
      </w:r>
      <w:r w:rsidR="00E30A65">
        <w:rPr>
          <w:rFonts w:ascii="Times New Roman" w:hAnsi="Times New Roman" w:cs="Times New Roman"/>
          <w:noProof/>
          <w:sz w:val="24"/>
          <w:szCs w:val="24"/>
          <w:lang w:val="en-US"/>
        </w:rPr>
        <w:t>S</w:t>
      </w:r>
      <w:r>
        <w:rPr>
          <w:rFonts w:ascii="Times New Roman" w:hAnsi="Times New Roman" w:cs="Times New Roman"/>
          <w:noProof/>
          <w:sz w:val="24"/>
          <w:szCs w:val="24"/>
        </w:rPr>
        <w:t>chultz (</w:t>
      </w:r>
      <w:r w:rsidR="00E30A65">
        <w:rPr>
          <w:rFonts w:ascii="Times New Roman" w:hAnsi="Times New Roman" w:cs="Times New Roman"/>
          <w:noProof/>
          <w:sz w:val="24"/>
          <w:szCs w:val="24"/>
        </w:rPr>
        <w:t xml:space="preserve">in </w:t>
      </w:r>
      <w:r w:rsidR="00E30A65">
        <w:rPr>
          <w:rFonts w:ascii="Times New Roman" w:hAnsi="Times New Roman" w:cs="Times New Roman"/>
          <w:noProof/>
          <w:sz w:val="24"/>
          <w:szCs w:val="24"/>
          <w:lang w:val="en-US"/>
        </w:rPr>
        <w:t>F</w:t>
      </w:r>
      <w:r w:rsidR="00507501" w:rsidRPr="00507501">
        <w:rPr>
          <w:rFonts w:ascii="Times New Roman" w:hAnsi="Times New Roman" w:cs="Times New Roman"/>
          <w:noProof/>
          <w:sz w:val="24"/>
          <w:szCs w:val="24"/>
        </w:rPr>
        <w:t>itzenz</w:t>
      </w:r>
      <w:r>
        <w:rPr>
          <w:rFonts w:ascii="Times New Roman" w:hAnsi="Times New Roman" w:cs="Times New Roman"/>
          <w:noProof/>
          <w:sz w:val="24"/>
          <w:szCs w:val="24"/>
        </w:rPr>
        <w:t>, 2009</w:t>
      </w:r>
      <w:r w:rsidR="00507501" w:rsidRPr="00507501">
        <w:rPr>
          <w:rFonts w:ascii="Times New Roman" w:hAnsi="Times New Roman" w:cs="Times New Roman"/>
          <w:noProof/>
          <w:sz w:val="24"/>
          <w:szCs w:val="24"/>
        </w:rPr>
        <w:t xml:space="preserve">), improving the welfare of the poor </w:t>
      </w:r>
      <w:r>
        <w:rPr>
          <w:rFonts w:ascii="Times New Roman" w:hAnsi="Times New Roman" w:cs="Times New Roman"/>
          <w:noProof/>
          <w:sz w:val="24"/>
          <w:szCs w:val="24"/>
          <w:lang w:val="en-US"/>
        </w:rPr>
        <w:t xml:space="preserve">is </w:t>
      </w:r>
      <w:r w:rsidR="00507501" w:rsidRPr="00507501">
        <w:rPr>
          <w:rFonts w:ascii="Times New Roman" w:hAnsi="Times New Roman" w:cs="Times New Roman"/>
          <w:noProof/>
          <w:sz w:val="24"/>
          <w:szCs w:val="24"/>
        </w:rPr>
        <w:t xml:space="preserve">not dependent on the </w:t>
      </w:r>
      <w:r>
        <w:rPr>
          <w:rFonts w:ascii="Times New Roman" w:hAnsi="Times New Roman" w:cs="Times New Roman"/>
          <w:noProof/>
          <w:sz w:val="24"/>
          <w:szCs w:val="24"/>
          <w:lang w:val="en-US"/>
        </w:rPr>
        <w:t>land</w:t>
      </w:r>
      <w:r w:rsidR="00507501" w:rsidRPr="00507501">
        <w:rPr>
          <w:rFonts w:ascii="Times New Roman" w:hAnsi="Times New Roman" w:cs="Times New Roman"/>
          <w:noProof/>
          <w:sz w:val="24"/>
          <w:szCs w:val="24"/>
        </w:rPr>
        <w:t>, equipment or energy but depends on knowledge.</w:t>
      </w:r>
      <w:r>
        <w:rPr>
          <w:rFonts w:ascii="Times New Roman" w:hAnsi="Times New Roman" w:cs="Times New Roman"/>
          <w:noProof/>
          <w:sz w:val="24"/>
          <w:szCs w:val="24"/>
          <w:lang w:val="en-US"/>
        </w:rPr>
        <w:t xml:space="preserve"> </w:t>
      </w:r>
      <w:r w:rsidR="00507501" w:rsidRPr="00507501">
        <w:rPr>
          <w:rFonts w:ascii="Times New Roman" w:hAnsi="Times New Roman" w:cs="Times New Roman"/>
          <w:noProof/>
          <w:sz w:val="24"/>
          <w:szCs w:val="24"/>
        </w:rPr>
        <w:t>Human capital was a combi</w:t>
      </w:r>
      <w:r>
        <w:rPr>
          <w:rFonts w:ascii="Times New Roman" w:hAnsi="Times New Roman" w:cs="Times New Roman"/>
          <w:noProof/>
          <w:sz w:val="24"/>
          <w:szCs w:val="24"/>
        </w:rPr>
        <w:t>nation of the nature of (</w:t>
      </w:r>
      <w:r w:rsidR="00507501" w:rsidRPr="00507501">
        <w:rPr>
          <w:rFonts w:ascii="Times New Roman" w:hAnsi="Times New Roman" w:cs="Times New Roman"/>
          <w:noProof/>
          <w:sz w:val="24"/>
          <w:szCs w:val="24"/>
        </w:rPr>
        <w:t>intele</w:t>
      </w:r>
      <w:r>
        <w:rPr>
          <w:rFonts w:ascii="Times New Roman" w:hAnsi="Times New Roman" w:cs="Times New Roman"/>
          <w:noProof/>
          <w:sz w:val="24"/>
          <w:szCs w:val="24"/>
          <w:lang w:val="en-US"/>
        </w:rPr>
        <w:t>g</w:t>
      </w:r>
      <w:r w:rsidR="00507501" w:rsidRPr="00507501">
        <w:rPr>
          <w:rFonts w:ascii="Times New Roman" w:hAnsi="Times New Roman" w:cs="Times New Roman"/>
          <w:noProof/>
          <w:sz w:val="24"/>
          <w:szCs w:val="24"/>
        </w:rPr>
        <w:t>en</w:t>
      </w:r>
      <w:r>
        <w:rPr>
          <w:rFonts w:ascii="Times New Roman" w:hAnsi="Times New Roman" w:cs="Times New Roman"/>
          <w:noProof/>
          <w:sz w:val="24"/>
          <w:szCs w:val="24"/>
          <w:lang w:val="en-US"/>
        </w:rPr>
        <w:t>t</w:t>
      </w:r>
      <w:r>
        <w:rPr>
          <w:rFonts w:ascii="Times New Roman" w:hAnsi="Times New Roman" w:cs="Times New Roman"/>
          <w:noProof/>
          <w:sz w:val="24"/>
          <w:szCs w:val="24"/>
        </w:rPr>
        <w:t>, energy, attitude, reliability and commitment</w:t>
      </w:r>
      <w:r w:rsidR="00507501" w:rsidRPr="00507501">
        <w:rPr>
          <w:rFonts w:ascii="Times New Roman" w:hAnsi="Times New Roman" w:cs="Times New Roman"/>
          <w:noProof/>
          <w:sz w:val="24"/>
          <w:szCs w:val="24"/>
        </w:rPr>
        <w:t>), ability to learn (talent, imagination, creativity and ingenuity and motivation to share information and knowledge</w:t>
      </w:r>
      <w:r>
        <w:rPr>
          <w:rFonts w:ascii="Times New Roman" w:hAnsi="Times New Roman" w:cs="Times New Roman"/>
          <w:noProof/>
          <w:sz w:val="24"/>
          <w:szCs w:val="24"/>
          <w:lang w:val="en-US"/>
        </w:rPr>
        <w:t>)</w:t>
      </w:r>
      <w:r w:rsidR="00507501" w:rsidRPr="00507501">
        <w:rPr>
          <w:rFonts w:ascii="Times New Roman" w:hAnsi="Times New Roman" w:cs="Times New Roman"/>
          <w:noProof/>
          <w:sz w:val="24"/>
          <w:szCs w:val="24"/>
        </w:rPr>
        <w:t>.</w:t>
      </w:r>
      <w:r>
        <w:rPr>
          <w:rFonts w:ascii="Times New Roman" w:hAnsi="Times New Roman" w:cs="Times New Roman"/>
          <w:noProof/>
          <w:sz w:val="24"/>
          <w:szCs w:val="24"/>
          <w:lang w:val="en-US"/>
        </w:rPr>
        <w:t xml:space="preserve"> </w:t>
      </w:r>
      <w:r w:rsidR="00507501" w:rsidRPr="00507501">
        <w:rPr>
          <w:rFonts w:ascii="Times New Roman" w:hAnsi="Times New Roman" w:cs="Times New Roman"/>
          <w:noProof/>
          <w:sz w:val="24"/>
          <w:szCs w:val="24"/>
        </w:rPr>
        <w:t xml:space="preserve">The concept of human capital by becker (1975:41) applying logic economy </w:t>
      </w:r>
      <w:r>
        <w:rPr>
          <w:rFonts w:ascii="Times New Roman" w:hAnsi="Times New Roman" w:cs="Times New Roman"/>
          <w:noProof/>
          <w:sz w:val="24"/>
          <w:szCs w:val="24"/>
          <w:lang w:val="en-US"/>
        </w:rPr>
        <w:t>to</w:t>
      </w:r>
      <w:r w:rsidR="00507501" w:rsidRPr="00507501">
        <w:rPr>
          <w:rFonts w:ascii="Times New Roman" w:hAnsi="Times New Roman" w:cs="Times New Roman"/>
          <w:noProof/>
          <w:sz w:val="24"/>
          <w:szCs w:val="24"/>
        </w:rPr>
        <w:t xml:space="preserve"> review an investment decision individual in the knowledge and </w:t>
      </w:r>
      <w:r w:rsidR="00E30A65" w:rsidRPr="00507501">
        <w:rPr>
          <w:rFonts w:ascii="Times New Roman" w:hAnsi="Times New Roman" w:cs="Times New Roman"/>
          <w:noProof/>
          <w:sz w:val="24"/>
          <w:szCs w:val="24"/>
        </w:rPr>
        <w:t xml:space="preserve">work </w:t>
      </w:r>
      <w:r w:rsidR="00507501" w:rsidRPr="00507501">
        <w:rPr>
          <w:rFonts w:ascii="Times New Roman" w:hAnsi="Times New Roman" w:cs="Times New Roman"/>
          <w:noProof/>
          <w:sz w:val="24"/>
          <w:szCs w:val="24"/>
        </w:rPr>
        <w:t xml:space="preserve">skills, career choices </w:t>
      </w:r>
      <w:r w:rsidR="00507501" w:rsidRPr="00507501">
        <w:rPr>
          <w:rFonts w:ascii="Times New Roman" w:hAnsi="Times New Roman" w:cs="Times New Roman"/>
          <w:noProof/>
          <w:sz w:val="24"/>
          <w:szCs w:val="24"/>
        </w:rPr>
        <w:lastRenderedPageBreak/>
        <w:t>and other characteristics pertaining to work.</w:t>
      </w:r>
      <w:r w:rsidR="00E30A65">
        <w:rPr>
          <w:rFonts w:ascii="Times New Roman" w:hAnsi="Times New Roman" w:cs="Times New Roman"/>
          <w:noProof/>
          <w:sz w:val="24"/>
          <w:szCs w:val="24"/>
          <w:lang w:val="en-US"/>
        </w:rPr>
        <w:t xml:space="preserve"> </w:t>
      </w:r>
      <w:r w:rsidR="00507501" w:rsidRPr="00507501">
        <w:rPr>
          <w:rFonts w:ascii="Times New Roman" w:hAnsi="Times New Roman" w:cs="Times New Roman"/>
          <w:noProof/>
          <w:sz w:val="24"/>
          <w:szCs w:val="24"/>
        </w:rPr>
        <w:t xml:space="preserve">The assumption is that each individual would choose work </w:t>
      </w:r>
      <w:r w:rsidR="00E30A65">
        <w:rPr>
          <w:rFonts w:ascii="Times New Roman" w:hAnsi="Times New Roman" w:cs="Times New Roman"/>
          <w:noProof/>
          <w:sz w:val="24"/>
          <w:szCs w:val="24"/>
          <w:lang w:val="en-US"/>
        </w:rPr>
        <w:t>to maximize</w:t>
      </w:r>
      <w:r w:rsidR="00E30A65">
        <w:rPr>
          <w:rFonts w:ascii="Times New Roman" w:hAnsi="Times New Roman" w:cs="Times New Roman"/>
          <w:noProof/>
          <w:sz w:val="24"/>
          <w:szCs w:val="24"/>
        </w:rPr>
        <w:t xml:space="preserve"> of current value (</w:t>
      </w:r>
      <w:r w:rsidR="00507501" w:rsidRPr="00507501">
        <w:rPr>
          <w:rFonts w:ascii="Times New Roman" w:hAnsi="Times New Roman" w:cs="Times New Roman"/>
          <w:noProof/>
          <w:sz w:val="24"/>
          <w:szCs w:val="24"/>
        </w:rPr>
        <w:t>present value of economic benefits and</w:t>
      </w:r>
      <w:r w:rsidR="00E30A65">
        <w:rPr>
          <w:rFonts w:ascii="Times New Roman" w:hAnsi="Times New Roman" w:cs="Times New Roman"/>
          <w:noProof/>
          <w:sz w:val="24"/>
          <w:szCs w:val="24"/>
        </w:rPr>
        <w:t xml:space="preserve"> psychological along his life</w:t>
      </w:r>
      <w:r w:rsidR="00E30A65">
        <w:rPr>
          <w:rFonts w:ascii="Times New Roman" w:hAnsi="Times New Roman" w:cs="Times New Roman"/>
          <w:noProof/>
          <w:sz w:val="24"/>
          <w:szCs w:val="24"/>
          <w:lang w:val="en-US"/>
        </w:rPr>
        <w:t>, H</w:t>
      </w:r>
      <w:r w:rsidR="00507501" w:rsidRPr="00507501">
        <w:rPr>
          <w:rFonts w:ascii="Times New Roman" w:hAnsi="Times New Roman" w:cs="Times New Roman"/>
          <w:noProof/>
          <w:sz w:val="24"/>
          <w:szCs w:val="24"/>
        </w:rPr>
        <w:t>endrawan , 2012: 33)</w:t>
      </w:r>
      <w:r w:rsidR="00E30A65">
        <w:rPr>
          <w:rFonts w:ascii="Times New Roman" w:hAnsi="Times New Roman" w:cs="Times New Roman"/>
          <w:noProof/>
          <w:sz w:val="24"/>
          <w:szCs w:val="24"/>
          <w:lang w:val="en-US"/>
        </w:rPr>
        <w:t>.</w:t>
      </w:r>
    </w:p>
    <w:p w:rsidR="00332ABC" w:rsidRPr="00A408DB" w:rsidRDefault="0056793F" w:rsidP="00467984">
      <w:pPr>
        <w:pStyle w:val="ListParagraph"/>
        <w:spacing w:after="0" w:line="360" w:lineRule="auto"/>
        <w:ind w:left="0" w:right="26"/>
        <w:jc w:val="both"/>
        <w:rPr>
          <w:rFonts w:ascii="Times New Roman" w:hAnsi="Times New Roman" w:cs="Times New Roman"/>
          <w:b/>
          <w:noProof/>
          <w:sz w:val="24"/>
          <w:szCs w:val="24"/>
        </w:rPr>
      </w:pPr>
      <w:r w:rsidRPr="0056793F">
        <w:rPr>
          <w:rFonts w:ascii="Times New Roman" w:hAnsi="Times New Roman" w:cs="Times New Roman"/>
          <w:noProof/>
          <w:sz w:val="24"/>
          <w:szCs w:val="24"/>
        </w:rPr>
        <w:t xml:space="preserve">Investment can be done not only in other businesses but also </w:t>
      </w:r>
      <w:r w:rsidR="00060D59">
        <w:rPr>
          <w:rFonts w:ascii="Times New Roman" w:hAnsi="Times New Roman" w:cs="Times New Roman"/>
          <w:noProof/>
          <w:sz w:val="24"/>
          <w:szCs w:val="24"/>
        </w:rPr>
        <w:t>in the field of human resources</w:t>
      </w:r>
      <w:r w:rsidRPr="0056793F">
        <w:rPr>
          <w:rFonts w:ascii="Times New Roman" w:hAnsi="Times New Roman" w:cs="Times New Roman"/>
          <w:noProof/>
          <w:sz w:val="24"/>
          <w:szCs w:val="24"/>
        </w:rPr>
        <w:t>.</w:t>
      </w:r>
      <w:r w:rsidR="00060D59">
        <w:rPr>
          <w:rFonts w:ascii="Times New Roman" w:hAnsi="Times New Roman" w:cs="Times New Roman"/>
          <w:noProof/>
          <w:sz w:val="24"/>
          <w:szCs w:val="24"/>
          <w:lang w:val="en-US"/>
        </w:rPr>
        <w:t xml:space="preserve"> </w:t>
      </w:r>
      <w:r w:rsidRPr="0056793F">
        <w:rPr>
          <w:rFonts w:ascii="Times New Roman" w:hAnsi="Times New Roman" w:cs="Times New Roman"/>
          <w:noProof/>
          <w:sz w:val="24"/>
          <w:szCs w:val="24"/>
        </w:rPr>
        <w:t xml:space="preserve">The principle of its investment in the an economic undertaking was sacrifice consumption when investment is conducted to gather the level of </w:t>
      </w:r>
      <w:r w:rsidR="00060D59" w:rsidRPr="0056793F">
        <w:rPr>
          <w:rFonts w:ascii="Times New Roman" w:hAnsi="Times New Roman" w:cs="Times New Roman"/>
          <w:noProof/>
          <w:sz w:val="24"/>
          <w:szCs w:val="24"/>
        </w:rPr>
        <w:t xml:space="preserve">higher </w:t>
      </w:r>
      <w:r w:rsidRPr="0056793F">
        <w:rPr>
          <w:rFonts w:ascii="Times New Roman" w:hAnsi="Times New Roman" w:cs="Times New Roman"/>
          <w:noProof/>
          <w:sz w:val="24"/>
          <w:szCs w:val="24"/>
        </w:rPr>
        <w:t>consumption later.</w:t>
      </w:r>
      <w:r w:rsidR="00060D59">
        <w:rPr>
          <w:rFonts w:ascii="Times New Roman" w:hAnsi="Times New Roman" w:cs="Times New Roman"/>
          <w:noProof/>
          <w:sz w:val="24"/>
          <w:szCs w:val="24"/>
          <w:lang w:val="en-US"/>
        </w:rPr>
        <w:t xml:space="preserve"> </w:t>
      </w:r>
      <w:r w:rsidRPr="0056793F">
        <w:rPr>
          <w:rFonts w:ascii="Times New Roman" w:hAnsi="Times New Roman" w:cs="Times New Roman"/>
          <w:noProof/>
          <w:sz w:val="24"/>
          <w:szCs w:val="24"/>
        </w:rPr>
        <w:t>The same as</w:t>
      </w:r>
      <w:r w:rsidR="00060D59">
        <w:rPr>
          <w:rFonts w:ascii="Times New Roman" w:hAnsi="Times New Roman" w:cs="Times New Roman"/>
          <w:noProof/>
          <w:sz w:val="24"/>
          <w:szCs w:val="24"/>
        </w:rPr>
        <w:t xml:space="preserve"> its investment in the business</w:t>
      </w:r>
      <w:r w:rsidRPr="0056793F">
        <w:rPr>
          <w:rFonts w:ascii="Times New Roman" w:hAnsi="Times New Roman" w:cs="Times New Roman"/>
          <w:noProof/>
          <w:sz w:val="24"/>
          <w:szCs w:val="24"/>
        </w:rPr>
        <w:t xml:space="preserve">, so investment sacrificed is a sum of money that issued and the opportunity to get income during the process </w:t>
      </w:r>
      <w:r w:rsidR="00060D59">
        <w:rPr>
          <w:rFonts w:ascii="Times New Roman" w:hAnsi="Times New Roman" w:cs="Times New Roman"/>
          <w:noProof/>
          <w:sz w:val="24"/>
          <w:szCs w:val="24"/>
          <w:lang w:val="en-US"/>
        </w:rPr>
        <w:t xml:space="preserve">of </w:t>
      </w:r>
      <w:r w:rsidRPr="0056793F">
        <w:rPr>
          <w:rFonts w:ascii="Times New Roman" w:hAnsi="Times New Roman" w:cs="Times New Roman"/>
          <w:noProof/>
          <w:sz w:val="24"/>
          <w:szCs w:val="24"/>
        </w:rPr>
        <w:t>investment.</w:t>
      </w:r>
      <w:r w:rsidR="00060D59">
        <w:rPr>
          <w:rFonts w:ascii="Times New Roman" w:hAnsi="Times New Roman" w:cs="Times New Roman"/>
          <w:noProof/>
          <w:sz w:val="24"/>
          <w:szCs w:val="24"/>
          <w:lang w:val="en-US"/>
        </w:rPr>
        <w:t xml:space="preserve"> </w:t>
      </w:r>
      <w:r w:rsidR="00060D59">
        <w:rPr>
          <w:rFonts w:ascii="Times New Roman" w:hAnsi="Times New Roman" w:cs="Times New Roman"/>
          <w:noProof/>
          <w:sz w:val="24"/>
          <w:szCs w:val="24"/>
        </w:rPr>
        <w:t xml:space="preserve">Investment obtained </w:t>
      </w:r>
      <w:r w:rsidR="00060D59">
        <w:rPr>
          <w:rFonts w:ascii="Times New Roman" w:hAnsi="Times New Roman" w:cs="Times New Roman"/>
          <w:noProof/>
          <w:sz w:val="24"/>
          <w:szCs w:val="24"/>
          <w:lang w:val="en-US"/>
        </w:rPr>
        <w:t>its</w:t>
      </w:r>
      <w:r w:rsidRPr="0056793F">
        <w:rPr>
          <w:rFonts w:ascii="Times New Roman" w:hAnsi="Times New Roman" w:cs="Times New Roman"/>
          <w:noProof/>
          <w:sz w:val="24"/>
          <w:szCs w:val="24"/>
        </w:rPr>
        <w:t xml:space="preserve"> return is the extent of income a higher to able to achieve the level of </w:t>
      </w:r>
      <w:r w:rsidR="00060D59" w:rsidRPr="0056793F">
        <w:rPr>
          <w:rFonts w:ascii="Times New Roman" w:hAnsi="Times New Roman" w:cs="Times New Roman"/>
          <w:noProof/>
          <w:sz w:val="24"/>
          <w:szCs w:val="24"/>
        </w:rPr>
        <w:t xml:space="preserve">higher </w:t>
      </w:r>
      <w:r w:rsidRPr="0056793F">
        <w:rPr>
          <w:rFonts w:ascii="Times New Roman" w:hAnsi="Times New Roman" w:cs="Times New Roman"/>
          <w:noProof/>
          <w:sz w:val="24"/>
          <w:szCs w:val="24"/>
        </w:rPr>
        <w:t>consumption.</w:t>
      </w:r>
      <w:r w:rsidR="00060D59">
        <w:rPr>
          <w:rFonts w:ascii="Times New Roman" w:hAnsi="Times New Roman" w:cs="Times New Roman"/>
          <w:noProof/>
          <w:sz w:val="24"/>
          <w:szCs w:val="24"/>
          <w:lang w:val="en-US"/>
        </w:rPr>
        <w:t xml:space="preserve"> </w:t>
      </w:r>
      <w:r w:rsidRPr="0056793F">
        <w:rPr>
          <w:rFonts w:ascii="Times New Roman" w:hAnsi="Times New Roman" w:cs="Times New Roman"/>
          <w:noProof/>
          <w:sz w:val="24"/>
          <w:szCs w:val="24"/>
        </w:rPr>
        <w:t xml:space="preserve">Investment </w:t>
      </w:r>
      <w:r w:rsidR="00060D59">
        <w:rPr>
          <w:rFonts w:ascii="Times New Roman" w:hAnsi="Times New Roman" w:cs="Times New Roman"/>
          <w:noProof/>
          <w:sz w:val="24"/>
          <w:szCs w:val="24"/>
          <w:lang w:val="en-US"/>
        </w:rPr>
        <w:t xml:space="preserve">like </w:t>
      </w:r>
      <w:r w:rsidRPr="0056793F">
        <w:rPr>
          <w:rFonts w:ascii="Times New Roman" w:hAnsi="Times New Roman" w:cs="Times New Roman"/>
          <w:noProof/>
          <w:sz w:val="24"/>
          <w:szCs w:val="24"/>
        </w:rPr>
        <w:t>this called human capital.</w:t>
      </w:r>
      <w:r w:rsidR="00060D59">
        <w:rPr>
          <w:rFonts w:ascii="Times New Roman" w:hAnsi="Times New Roman" w:cs="Times New Roman"/>
          <w:noProof/>
          <w:sz w:val="24"/>
          <w:szCs w:val="24"/>
          <w:lang w:val="en-US"/>
        </w:rPr>
        <w:t xml:space="preserve"> </w:t>
      </w:r>
      <w:r w:rsidRPr="0056793F">
        <w:rPr>
          <w:rFonts w:ascii="Times New Roman" w:hAnsi="Times New Roman" w:cs="Times New Roman"/>
          <w:noProof/>
          <w:sz w:val="24"/>
          <w:szCs w:val="24"/>
        </w:rPr>
        <w:t xml:space="preserve">According to </w:t>
      </w:r>
      <w:r w:rsidR="00060D59">
        <w:rPr>
          <w:rFonts w:ascii="Times New Roman" w:hAnsi="Times New Roman" w:cs="Times New Roman"/>
          <w:noProof/>
          <w:sz w:val="24"/>
          <w:szCs w:val="24"/>
          <w:lang w:val="en-US"/>
        </w:rPr>
        <w:t>B</w:t>
      </w:r>
      <w:r w:rsidRPr="0056793F">
        <w:rPr>
          <w:rFonts w:ascii="Times New Roman" w:hAnsi="Times New Roman" w:cs="Times New Roman"/>
          <w:noProof/>
          <w:sz w:val="24"/>
          <w:szCs w:val="24"/>
        </w:rPr>
        <w:t xml:space="preserve">ecker (1975:41), human capital is that the human not only a resources but is capital that produces that loans are returned and every expenditure done in order to develop the quality and quantity of the capital are the activities </w:t>
      </w:r>
      <w:r w:rsidR="00060D59">
        <w:rPr>
          <w:rFonts w:ascii="Times New Roman" w:hAnsi="Times New Roman" w:cs="Times New Roman"/>
          <w:noProof/>
          <w:sz w:val="24"/>
          <w:szCs w:val="24"/>
          <w:lang w:val="en-US"/>
        </w:rPr>
        <w:t xml:space="preserve">of </w:t>
      </w:r>
      <w:r w:rsidRPr="0056793F">
        <w:rPr>
          <w:rFonts w:ascii="Times New Roman" w:hAnsi="Times New Roman" w:cs="Times New Roman"/>
          <w:noProof/>
          <w:sz w:val="24"/>
          <w:szCs w:val="24"/>
        </w:rPr>
        <w:t>investment.</w:t>
      </w:r>
      <w:r w:rsidR="00060D59">
        <w:rPr>
          <w:rFonts w:ascii="Times New Roman" w:hAnsi="Times New Roman" w:cs="Times New Roman"/>
          <w:noProof/>
          <w:sz w:val="24"/>
          <w:szCs w:val="24"/>
          <w:lang w:val="en-US"/>
        </w:rPr>
        <w:t xml:space="preserve"> </w:t>
      </w:r>
      <w:r w:rsidRPr="0056793F">
        <w:rPr>
          <w:rFonts w:ascii="Times New Roman" w:hAnsi="Times New Roman" w:cs="Times New Roman"/>
          <w:noProof/>
          <w:sz w:val="24"/>
          <w:szCs w:val="24"/>
        </w:rPr>
        <w:t xml:space="preserve">According to </w:t>
      </w:r>
      <w:r w:rsidR="00060D59">
        <w:rPr>
          <w:rFonts w:ascii="Times New Roman" w:hAnsi="Times New Roman" w:cs="Times New Roman"/>
          <w:noProof/>
          <w:sz w:val="24"/>
          <w:szCs w:val="24"/>
          <w:lang w:val="en-US"/>
        </w:rPr>
        <w:t>P</w:t>
      </w:r>
      <w:r w:rsidR="00060D59">
        <w:rPr>
          <w:rFonts w:ascii="Times New Roman" w:hAnsi="Times New Roman" w:cs="Times New Roman"/>
          <w:noProof/>
          <w:sz w:val="24"/>
          <w:szCs w:val="24"/>
        </w:rPr>
        <w:t>ayaman (</w:t>
      </w:r>
      <w:r w:rsidRPr="0056793F">
        <w:rPr>
          <w:rFonts w:ascii="Times New Roman" w:hAnsi="Times New Roman" w:cs="Times New Roman"/>
          <w:noProof/>
          <w:sz w:val="24"/>
          <w:szCs w:val="24"/>
        </w:rPr>
        <w:t>1998:58), human</w:t>
      </w:r>
      <w:r w:rsidR="00060D59">
        <w:rPr>
          <w:rFonts w:ascii="Times New Roman" w:hAnsi="Times New Roman" w:cs="Times New Roman"/>
          <w:noProof/>
          <w:sz w:val="24"/>
          <w:szCs w:val="24"/>
        </w:rPr>
        <w:t xml:space="preserve"> capital having two definitions</w:t>
      </w:r>
      <w:r w:rsidRPr="0056793F">
        <w:rPr>
          <w:rFonts w:ascii="Times New Roman" w:hAnsi="Times New Roman" w:cs="Times New Roman"/>
          <w:noProof/>
          <w:sz w:val="24"/>
          <w:szCs w:val="24"/>
        </w:rPr>
        <w:t>, the first</w:t>
      </w:r>
      <w:r w:rsidR="00467984">
        <w:rPr>
          <w:rFonts w:ascii="Times New Roman" w:hAnsi="Times New Roman" w:cs="Times New Roman"/>
          <w:noProof/>
          <w:sz w:val="24"/>
          <w:szCs w:val="24"/>
          <w:lang w:val="en-US"/>
        </w:rPr>
        <w:t xml:space="preserve"> c</w:t>
      </w:r>
      <w:r w:rsidRPr="0056793F">
        <w:rPr>
          <w:rFonts w:ascii="Times New Roman" w:hAnsi="Times New Roman" w:cs="Times New Roman"/>
          <w:noProof/>
          <w:sz w:val="24"/>
          <w:szCs w:val="24"/>
        </w:rPr>
        <w:t xml:space="preserve">ontaining understanding business work or services that may be given in production process, and the second is related to the man who can </w:t>
      </w:r>
      <w:r w:rsidR="00060D59">
        <w:rPr>
          <w:rFonts w:ascii="Times New Roman" w:hAnsi="Times New Roman" w:cs="Times New Roman"/>
          <w:noProof/>
          <w:sz w:val="24"/>
          <w:szCs w:val="24"/>
          <w:lang w:val="en-US"/>
        </w:rPr>
        <w:t>work</w:t>
      </w:r>
      <w:r w:rsidRPr="0056793F">
        <w:rPr>
          <w:rFonts w:ascii="Times New Roman" w:hAnsi="Times New Roman" w:cs="Times New Roman"/>
          <w:noProof/>
          <w:sz w:val="24"/>
          <w:szCs w:val="24"/>
        </w:rPr>
        <w:t xml:space="preserve"> to grant the services of or business work.</w:t>
      </w:r>
      <w:r w:rsidR="00060D59">
        <w:rPr>
          <w:rFonts w:ascii="Times New Roman" w:hAnsi="Times New Roman" w:cs="Times New Roman"/>
          <w:noProof/>
          <w:sz w:val="24"/>
          <w:szCs w:val="24"/>
          <w:lang w:val="en-US"/>
        </w:rPr>
        <w:t xml:space="preserve"> </w:t>
      </w:r>
      <w:r w:rsidRPr="0056793F">
        <w:rPr>
          <w:rFonts w:ascii="Times New Roman" w:hAnsi="Times New Roman" w:cs="Times New Roman"/>
          <w:noProof/>
          <w:sz w:val="24"/>
          <w:szCs w:val="24"/>
        </w:rPr>
        <w:t xml:space="preserve">So, human capital </w:t>
      </w:r>
      <w:r w:rsidR="00060D59">
        <w:rPr>
          <w:rFonts w:ascii="Times New Roman" w:hAnsi="Times New Roman" w:cs="Times New Roman"/>
          <w:noProof/>
          <w:sz w:val="24"/>
          <w:szCs w:val="24"/>
        </w:rPr>
        <w:t xml:space="preserve">is the value and or quality of </w:t>
      </w:r>
      <w:r w:rsidRPr="0056793F">
        <w:rPr>
          <w:rFonts w:ascii="Times New Roman" w:hAnsi="Times New Roman" w:cs="Times New Roman"/>
          <w:noProof/>
          <w:sz w:val="24"/>
          <w:szCs w:val="24"/>
        </w:rPr>
        <w:t>a person or workers determine how potential person or power such work can producing in the economy especially produce goods and services.</w:t>
      </w:r>
    </w:p>
    <w:p w:rsidR="00332ABC" w:rsidRPr="00AA2B4F" w:rsidRDefault="00AA2B4F" w:rsidP="00AA2B4F">
      <w:pPr>
        <w:widowControl w:val="0"/>
        <w:tabs>
          <w:tab w:val="left" w:pos="-3850"/>
        </w:tabs>
        <w:spacing w:before="15" w:after="0" w:line="360" w:lineRule="auto"/>
        <w:ind w:left="629" w:hanging="629"/>
        <w:outlineLvl w:val="2"/>
        <w:rPr>
          <w:rFonts w:ascii="Times New Roman" w:eastAsia="Times New Roman" w:hAnsi="Times New Roman" w:cs="Times New Roman"/>
          <w:bCs/>
          <w:i/>
          <w:noProof/>
          <w:sz w:val="24"/>
          <w:szCs w:val="24"/>
        </w:rPr>
      </w:pPr>
      <w:bookmarkStart w:id="6" w:name="_TOC_250007"/>
      <w:bookmarkStart w:id="7" w:name="_Toc469487554"/>
      <w:bookmarkStart w:id="8" w:name="_Toc469495477"/>
      <w:bookmarkStart w:id="9" w:name="_Toc469496595"/>
      <w:r w:rsidRPr="00AA2B4F">
        <w:rPr>
          <w:rFonts w:ascii="Times New Roman" w:eastAsia="Times New Roman" w:hAnsi="Times New Roman" w:cs="Times New Roman"/>
          <w:bCs/>
          <w:i/>
          <w:noProof/>
          <w:sz w:val="24"/>
          <w:szCs w:val="24"/>
          <w:lang w:val="en-US"/>
        </w:rPr>
        <w:t>Cost of Education</w:t>
      </w:r>
      <w:bookmarkEnd w:id="6"/>
      <w:bookmarkEnd w:id="7"/>
      <w:bookmarkEnd w:id="8"/>
      <w:bookmarkEnd w:id="9"/>
    </w:p>
    <w:p w:rsidR="0056793F" w:rsidRPr="00060D59" w:rsidRDefault="0056793F" w:rsidP="00AA2B4F">
      <w:pPr>
        <w:spacing w:after="0" w:line="360" w:lineRule="auto"/>
        <w:contextualSpacing/>
        <w:jc w:val="both"/>
        <w:outlineLvl w:val="0"/>
        <w:rPr>
          <w:rFonts w:ascii="Times New Roman" w:eastAsia="Times New Roman" w:hAnsi="Times New Roman" w:cs="Times New Roman"/>
          <w:noProof/>
          <w:sz w:val="24"/>
          <w:szCs w:val="24"/>
          <w:lang w:val="en-US"/>
        </w:rPr>
      </w:pPr>
      <w:bookmarkStart w:id="10" w:name="_Toc469487556"/>
      <w:bookmarkStart w:id="11" w:name="_Toc469495479"/>
      <w:bookmarkStart w:id="12" w:name="_Toc469496597"/>
      <w:r w:rsidRPr="0056793F">
        <w:rPr>
          <w:rFonts w:ascii="Times New Roman" w:eastAsia="Times New Roman" w:hAnsi="Times New Roman" w:cs="Times New Roman"/>
          <w:noProof/>
          <w:sz w:val="24"/>
          <w:szCs w:val="24"/>
        </w:rPr>
        <w:t>Definition the cost in general is the size of monetary of goods and services issued or sacrificed to benefit now or the future for organization (</w:t>
      </w:r>
      <w:r w:rsidR="00060D59">
        <w:rPr>
          <w:rFonts w:ascii="Times New Roman" w:eastAsia="Times New Roman" w:hAnsi="Times New Roman" w:cs="Times New Roman"/>
          <w:noProof/>
          <w:sz w:val="24"/>
          <w:szCs w:val="24"/>
          <w:lang w:val="en-US"/>
        </w:rPr>
        <w:t>A</w:t>
      </w:r>
      <w:r w:rsidRPr="0056793F">
        <w:rPr>
          <w:rFonts w:ascii="Times New Roman" w:eastAsia="Times New Roman" w:hAnsi="Times New Roman" w:cs="Times New Roman"/>
          <w:noProof/>
          <w:sz w:val="24"/>
          <w:szCs w:val="24"/>
        </w:rPr>
        <w:t xml:space="preserve">tkinson, </w:t>
      </w:r>
      <w:r w:rsidR="00060D59">
        <w:rPr>
          <w:rFonts w:ascii="Times New Roman" w:eastAsia="Times New Roman" w:hAnsi="Times New Roman" w:cs="Times New Roman"/>
          <w:noProof/>
          <w:sz w:val="24"/>
          <w:szCs w:val="24"/>
          <w:lang w:val="en-US"/>
        </w:rPr>
        <w:t>K</w:t>
      </w:r>
      <w:r w:rsidRPr="0056793F">
        <w:rPr>
          <w:rFonts w:ascii="Times New Roman" w:eastAsia="Times New Roman" w:hAnsi="Times New Roman" w:cs="Times New Roman"/>
          <w:noProof/>
          <w:sz w:val="24"/>
          <w:szCs w:val="24"/>
        </w:rPr>
        <w:t xml:space="preserve">aplan, and </w:t>
      </w:r>
      <w:r w:rsidR="00060D59">
        <w:rPr>
          <w:rFonts w:ascii="Times New Roman" w:eastAsia="Times New Roman" w:hAnsi="Times New Roman" w:cs="Times New Roman"/>
          <w:noProof/>
          <w:sz w:val="24"/>
          <w:szCs w:val="24"/>
          <w:lang w:val="en-US"/>
        </w:rPr>
        <w:t>M</w:t>
      </w:r>
      <w:r w:rsidR="00060D59">
        <w:rPr>
          <w:rFonts w:ascii="Times New Roman" w:eastAsia="Times New Roman" w:hAnsi="Times New Roman" w:cs="Times New Roman"/>
          <w:noProof/>
          <w:sz w:val="24"/>
          <w:szCs w:val="24"/>
        </w:rPr>
        <w:t>atsumuro, 2007</w:t>
      </w:r>
      <w:r w:rsidRPr="0056793F">
        <w:rPr>
          <w:rFonts w:ascii="Times New Roman" w:eastAsia="Times New Roman" w:hAnsi="Times New Roman" w:cs="Times New Roman"/>
          <w:noProof/>
          <w:sz w:val="24"/>
          <w:szCs w:val="24"/>
        </w:rPr>
        <w:t>).</w:t>
      </w:r>
      <w:r w:rsidR="00060D59">
        <w:rPr>
          <w:rFonts w:ascii="Times New Roman" w:eastAsia="Times New Roman" w:hAnsi="Times New Roman" w:cs="Times New Roman"/>
          <w:noProof/>
          <w:sz w:val="24"/>
          <w:szCs w:val="24"/>
          <w:lang w:val="en-US"/>
        </w:rPr>
        <w:t xml:space="preserve"> </w:t>
      </w:r>
      <w:r w:rsidRPr="0056793F">
        <w:rPr>
          <w:rFonts w:ascii="Times New Roman" w:eastAsia="Times New Roman" w:hAnsi="Times New Roman" w:cs="Times New Roman"/>
          <w:noProof/>
          <w:sz w:val="24"/>
          <w:szCs w:val="24"/>
        </w:rPr>
        <w:t xml:space="preserve">In the context of education, what is meant by the cost of education is sacrifice issued of all resources owned a unit of education measured in money or </w:t>
      </w:r>
      <w:r w:rsidR="00060D59" w:rsidRPr="0056793F">
        <w:rPr>
          <w:rFonts w:ascii="Times New Roman" w:eastAsia="Times New Roman" w:hAnsi="Times New Roman" w:cs="Times New Roman"/>
          <w:noProof/>
          <w:sz w:val="24"/>
          <w:szCs w:val="24"/>
        </w:rPr>
        <w:t xml:space="preserve">other </w:t>
      </w:r>
      <w:r w:rsidRPr="0056793F">
        <w:rPr>
          <w:rFonts w:ascii="Times New Roman" w:eastAsia="Times New Roman" w:hAnsi="Times New Roman" w:cs="Times New Roman"/>
          <w:noProof/>
          <w:sz w:val="24"/>
          <w:szCs w:val="24"/>
        </w:rPr>
        <w:t>monetary unit to benefit education consistent with the objectives of a unit of the education.The cost of education is one of components instrumental input that is essential in the education.</w:t>
      </w:r>
      <w:r w:rsidR="00060D59">
        <w:rPr>
          <w:rFonts w:ascii="Times New Roman" w:eastAsia="Times New Roman" w:hAnsi="Times New Roman" w:cs="Times New Roman"/>
          <w:noProof/>
          <w:sz w:val="24"/>
          <w:szCs w:val="24"/>
          <w:lang w:val="en-US"/>
        </w:rPr>
        <w:t xml:space="preserve"> </w:t>
      </w:r>
      <w:r w:rsidR="00060D59">
        <w:rPr>
          <w:rFonts w:ascii="Times New Roman" w:eastAsia="Times New Roman" w:hAnsi="Times New Roman" w:cs="Times New Roman"/>
          <w:noProof/>
          <w:sz w:val="24"/>
          <w:szCs w:val="24"/>
        </w:rPr>
        <w:t>The cost (</w:t>
      </w:r>
      <w:r w:rsidRPr="0056793F">
        <w:rPr>
          <w:rFonts w:ascii="Times New Roman" w:eastAsia="Times New Roman" w:hAnsi="Times New Roman" w:cs="Times New Roman"/>
          <w:noProof/>
          <w:sz w:val="24"/>
          <w:szCs w:val="24"/>
        </w:rPr>
        <w:t>cost of having a wide scope, all types of expenditure</w:t>
      </w:r>
      <w:r w:rsidR="00060D59">
        <w:rPr>
          <w:rFonts w:ascii="Times New Roman" w:eastAsia="Times New Roman" w:hAnsi="Times New Roman" w:cs="Times New Roman"/>
          <w:noProof/>
          <w:sz w:val="24"/>
          <w:szCs w:val="24"/>
          <w:lang w:val="en-US"/>
        </w:rPr>
        <w:t>)</w:t>
      </w:r>
      <w:r w:rsidRPr="0056793F">
        <w:rPr>
          <w:rFonts w:ascii="Times New Roman" w:eastAsia="Times New Roman" w:hAnsi="Times New Roman" w:cs="Times New Roman"/>
          <w:noProof/>
          <w:sz w:val="24"/>
          <w:szCs w:val="24"/>
        </w:rPr>
        <w:t xml:space="preserve"> with regard to the implementation of education, both in the form of money and goods and effort can </w:t>
      </w:r>
      <w:r>
        <w:rPr>
          <w:rFonts w:ascii="Times New Roman" w:eastAsia="Times New Roman" w:hAnsi="Times New Roman" w:cs="Times New Roman"/>
          <w:noProof/>
          <w:sz w:val="24"/>
          <w:szCs w:val="24"/>
          <w:lang w:val="en-US"/>
        </w:rPr>
        <w:t xml:space="preserve">valued </w:t>
      </w:r>
      <w:r w:rsidRPr="0056793F">
        <w:rPr>
          <w:rFonts w:ascii="Times New Roman" w:eastAsia="Times New Roman" w:hAnsi="Times New Roman" w:cs="Times New Roman"/>
          <w:noProof/>
          <w:sz w:val="24"/>
          <w:szCs w:val="24"/>
        </w:rPr>
        <w:t>with money</w:t>
      </w:r>
      <w:r w:rsidR="00060D59">
        <w:rPr>
          <w:rFonts w:ascii="Times New Roman" w:eastAsia="Times New Roman" w:hAnsi="Times New Roman" w:cs="Times New Roman"/>
          <w:noProof/>
          <w:sz w:val="24"/>
          <w:szCs w:val="24"/>
          <w:lang w:val="en-US"/>
        </w:rPr>
        <w:t>.</w:t>
      </w:r>
    </w:p>
    <w:p w:rsidR="0056793F" w:rsidRDefault="0056793F" w:rsidP="004F2DCD">
      <w:pPr>
        <w:spacing w:after="0" w:line="360" w:lineRule="auto"/>
        <w:contextualSpacing/>
        <w:outlineLvl w:val="0"/>
        <w:rPr>
          <w:rFonts w:ascii="Times New Roman" w:eastAsia="Times New Roman" w:hAnsi="Times New Roman" w:cs="Times New Roman"/>
          <w:noProof/>
          <w:sz w:val="24"/>
          <w:szCs w:val="24"/>
          <w:lang w:val="en-US"/>
        </w:rPr>
      </w:pPr>
    </w:p>
    <w:p w:rsidR="00332ABC" w:rsidRPr="00B2402B" w:rsidRDefault="00332ABC" w:rsidP="004F2DCD">
      <w:pPr>
        <w:spacing w:after="0" w:line="360" w:lineRule="auto"/>
        <w:contextualSpacing/>
        <w:outlineLvl w:val="0"/>
        <w:rPr>
          <w:rFonts w:ascii="Times New Roman" w:eastAsia="Times New Roman" w:hAnsi="Times New Roman" w:cs="Times New Roman"/>
          <w:b/>
          <w:noProof/>
          <w:spacing w:val="-2"/>
          <w:sz w:val="24"/>
          <w:szCs w:val="24"/>
          <w:lang w:val="en-US"/>
        </w:rPr>
      </w:pPr>
      <w:r w:rsidRPr="00A408DB">
        <w:rPr>
          <w:rFonts w:ascii="Times New Roman" w:eastAsia="Times New Roman" w:hAnsi="Times New Roman" w:cs="Times New Roman"/>
          <w:b/>
          <w:noProof/>
          <w:spacing w:val="-2"/>
          <w:sz w:val="24"/>
          <w:szCs w:val="24"/>
        </w:rPr>
        <w:t>M</w:t>
      </w:r>
      <w:bookmarkEnd w:id="10"/>
      <w:bookmarkEnd w:id="11"/>
      <w:bookmarkEnd w:id="12"/>
      <w:r w:rsidR="00467984">
        <w:rPr>
          <w:rFonts w:ascii="Times New Roman" w:eastAsia="Times New Roman" w:hAnsi="Times New Roman" w:cs="Times New Roman"/>
          <w:b/>
          <w:noProof/>
          <w:spacing w:val="-2"/>
          <w:sz w:val="24"/>
          <w:szCs w:val="24"/>
          <w:lang w:val="en-US"/>
        </w:rPr>
        <w:t>eth</w:t>
      </w:r>
      <w:r w:rsidR="00B2402B">
        <w:rPr>
          <w:rFonts w:ascii="Times New Roman" w:eastAsia="Times New Roman" w:hAnsi="Times New Roman" w:cs="Times New Roman"/>
          <w:b/>
          <w:noProof/>
          <w:spacing w:val="-2"/>
          <w:sz w:val="24"/>
          <w:szCs w:val="24"/>
          <w:lang w:val="en-US"/>
        </w:rPr>
        <w:t>odology</w:t>
      </w:r>
    </w:p>
    <w:p w:rsidR="00332ABC" w:rsidRPr="00B2402B" w:rsidRDefault="00467984" w:rsidP="00467984">
      <w:pPr>
        <w:pStyle w:val="ListParagraph"/>
        <w:spacing w:after="0" w:line="360" w:lineRule="auto"/>
        <w:ind w:left="0"/>
        <w:jc w:val="both"/>
        <w:rPr>
          <w:rFonts w:ascii="Times New Roman" w:hAnsi="Times New Roman" w:cs="Times New Roman"/>
          <w:b/>
          <w:noProof/>
          <w:sz w:val="24"/>
          <w:szCs w:val="24"/>
          <w:lang w:val="en-US"/>
        </w:rPr>
      </w:pPr>
      <w:r>
        <w:rPr>
          <w:rFonts w:ascii="Times New Roman" w:hAnsi="Times New Roman" w:cs="Times New Roman"/>
          <w:noProof/>
          <w:spacing w:val="-2"/>
          <w:sz w:val="24"/>
          <w:szCs w:val="24"/>
        </w:rPr>
        <w:t xml:space="preserve">Population research </w:t>
      </w:r>
      <w:r w:rsidR="0056793F" w:rsidRPr="0056793F">
        <w:rPr>
          <w:rFonts w:ascii="Times New Roman" w:hAnsi="Times New Roman" w:cs="Times New Roman"/>
          <w:noProof/>
          <w:spacing w:val="-2"/>
          <w:sz w:val="24"/>
          <w:szCs w:val="24"/>
        </w:rPr>
        <w:t xml:space="preserve">is a whole graduates of economic </w:t>
      </w:r>
      <w:r w:rsidRPr="0056793F">
        <w:rPr>
          <w:rFonts w:ascii="Times New Roman" w:hAnsi="Times New Roman" w:cs="Times New Roman"/>
          <w:noProof/>
          <w:spacing w:val="-2"/>
          <w:sz w:val="24"/>
          <w:szCs w:val="24"/>
        </w:rPr>
        <w:t xml:space="preserve">education </w:t>
      </w:r>
      <w:r>
        <w:rPr>
          <w:rFonts w:ascii="Times New Roman" w:hAnsi="Times New Roman" w:cs="Times New Roman"/>
          <w:noProof/>
          <w:spacing w:val="-2"/>
          <w:sz w:val="24"/>
          <w:szCs w:val="24"/>
          <w:lang w:val="en-US"/>
        </w:rPr>
        <w:t>department from</w:t>
      </w:r>
      <w:r w:rsidR="0056793F" w:rsidRPr="0056793F">
        <w:rPr>
          <w:rFonts w:ascii="Times New Roman" w:hAnsi="Times New Roman" w:cs="Times New Roman"/>
          <w:noProof/>
          <w:spacing w:val="-2"/>
          <w:sz w:val="24"/>
          <w:szCs w:val="24"/>
        </w:rPr>
        <w:t xml:space="preserve"> 2000-2009.</w:t>
      </w:r>
      <w:r>
        <w:rPr>
          <w:rFonts w:ascii="Times New Roman" w:hAnsi="Times New Roman" w:cs="Times New Roman"/>
          <w:noProof/>
          <w:spacing w:val="-2"/>
          <w:sz w:val="24"/>
          <w:szCs w:val="24"/>
          <w:lang w:val="en-US"/>
        </w:rPr>
        <w:t xml:space="preserve"> </w:t>
      </w:r>
      <w:r w:rsidR="0056793F" w:rsidRPr="0056793F">
        <w:rPr>
          <w:rFonts w:ascii="Times New Roman" w:hAnsi="Times New Roman" w:cs="Times New Roman"/>
          <w:noProof/>
          <w:spacing w:val="-2"/>
          <w:sz w:val="24"/>
          <w:szCs w:val="24"/>
        </w:rPr>
        <w:t xml:space="preserve">As </w:t>
      </w:r>
      <w:r w:rsidRPr="0056793F">
        <w:rPr>
          <w:rFonts w:ascii="Times New Roman" w:hAnsi="Times New Roman" w:cs="Times New Roman"/>
          <w:noProof/>
          <w:spacing w:val="-2"/>
          <w:sz w:val="24"/>
          <w:szCs w:val="24"/>
        </w:rPr>
        <w:t xml:space="preserve">the number </w:t>
      </w:r>
      <w:r w:rsidR="0056793F" w:rsidRPr="0056793F">
        <w:rPr>
          <w:rFonts w:ascii="Times New Roman" w:hAnsi="Times New Roman" w:cs="Times New Roman"/>
          <w:noProof/>
          <w:spacing w:val="-2"/>
          <w:sz w:val="24"/>
          <w:szCs w:val="24"/>
        </w:rPr>
        <w:t>for sample respondents is determined by snow ball sampling and adequate level of the data needed in the analysis.</w:t>
      </w:r>
      <w:r>
        <w:rPr>
          <w:rFonts w:ascii="Times New Roman" w:hAnsi="Times New Roman" w:cs="Times New Roman"/>
          <w:noProof/>
          <w:spacing w:val="-2"/>
          <w:sz w:val="24"/>
          <w:szCs w:val="24"/>
          <w:lang w:val="en-US"/>
        </w:rPr>
        <w:t xml:space="preserve"> </w:t>
      </w:r>
      <w:r w:rsidR="0056793F" w:rsidRPr="0056793F">
        <w:rPr>
          <w:rFonts w:ascii="Times New Roman" w:hAnsi="Times New Roman" w:cs="Times New Roman"/>
          <w:noProof/>
          <w:spacing w:val="-2"/>
          <w:sz w:val="24"/>
          <w:szCs w:val="24"/>
        </w:rPr>
        <w:t>Sample to be reached is as many as 146 graduates.</w:t>
      </w:r>
      <w:r>
        <w:rPr>
          <w:rFonts w:ascii="Times New Roman" w:hAnsi="Times New Roman" w:cs="Times New Roman"/>
          <w:noProof/>
          <w:spacing w:val="-2"/>
          <w:sz w:val="24"/>
          <w:szCs w:val="24"/>
          <w:lang w:val="en-US"/>
        </w:rPr>
        <w:t xml:space="preserve"> </w:t>
      </w:r>
      <w:r w:rsidR="0056793F" w:rsidRPr="0056793F">
        <w:rPr>
          <w:rFonts w:ascii="Times New Roman" w:hAnsi="Times New Roman" w:cs="Times New Roman"/>
          <w:noProof/>
          <w:spacing w:val="-2"/>
          <w:sz w:val="24"/>
          <w:szCs w:val="24"/>
        </w:rPr>
        <w:t xml:space="preserve">A number of techniques data collection used in this research is includes: documentation and </w:t>
      </w:r>
      <w:r>
        <w:rPr>
          <w:rFonts w:ascii="Times New Roman" w:hAnsi="Times New Roman" w:cs="Times New Roman"/>
          <w:noProof/>
          <w:spacing w:val="-2"/>
          <w:sz w:val="24"/>
          <w:szCs w:val="24"/>
          <w:lang w:val="en-US"/>
        </w:rPr>
        <w:t>questionaire</w:t>
      </w:r>
      <w:r w:rsidR="0056793F" w:rsidRPr="0056793F">
        <w:rPr>
          <w:rFonts w:ascii="Times New Roman" w:hAnsi="Times New Roman" w:cs="Times New Roman"/>
          <w:noProof/>
          <w:spacing w:val="-2"/>
          <w:sz w:val="24"/>
          <w:szCs w:val="24"/>
        </w:rPr>
        <w:t xml:space="preserve"> </w:t>
      </w:r>
      <w:r>
        <w:rPr>
          <w:rFonts w:ascii="Times New Roman" w:hAnsi="Times New Roman" w:cs="Times New Roman"/>
          <w:noProof/>
          <w:spacing w:val="-2"/>
          <w:sz w:val="24"/>
          <w:szCs w:val="24"/>
          <w:lang w:val="en-US"/>
        </w:rPr>
        <w:t>. T</w:t>
      </w:r>
      <w:r w:rsidRPr="0056793F">
        <w:rPr>
          <w:rFonts w:ascii="Times New Roman" w:hAnsi="Times New Roman" w:cs="Times New Roman"/>
          <w:noProof/>
          <w:spacing w:val="-2"/>
          <w:sz w:val="24"/>
          <w:szCs w:val="24"/>
        </w:rPr>
        <w:t xml:space="preserve">he data </w:t>
      </w:r>
      <w:r w:rsidR="0056793F" w:rsidRPr="0056793F">
        <w:rPr>
          <w:rFonts w:ascii="Times New Roman" w:hAnsi="Times New Roman" w:cs="Times New Roman"/>
          <w:noProof/>
          <w:spacing w:val="-2"/>
          <w:sz w:val="24"/>
          <w:szCs w:val="24"/>
        </w:rPr>
        <w:t xml:space="preserve">analysis </w:t>
      </w:r>
      <w:r>
        <w:rPr>
          <w:rFonts w:ascii="Times New Roman" w:hAnsi="Times New Roman" w:cs="Times New Roman"/>
          <w:noProof/>
          <w:spacing w:val="-2"/>
          <w:sz w:val="24"/>
          <w:szCs w:val="24"/>
          <w:lang w:val="en-US"/>
        </w:rPr>
        <w:t>t</w:t>
      </w:r>
      <w:r w:rsidRPr="0056793F">
        <w:rPr>
          <w:rFonts w:ascii="Times New Roman" w:hAnsi="Times New Roman" w:cs="Times New Roman"/>
          <w:noProof/>
          <w:spacing w:val="-2"/>
          <w:sz w:val="24"/>
          <w:szCs w:val="24"/>
        </w:rPr>
        <w:t xml:space="preserve">echnique </w:t>
      </w:r>
      <w:r w:rsidR="0056793F" w:rsidRPr="0056793F">
        <w:rPr>
          <w:rFonts w:ascii="Times New Roman" w:hAnsi="Times New Roman" w:cs="Times New Roman"/>
          <w:noProof/>
          <w:spacing w:val="-2"/>
          <w:sz w:val="24"/>
          <w:szCs w:val="24"/>
        </w:rPr>
        <w:t xml:space="preserve">used in this research is descriptive analysis. </w:t>
      </w:r>
      <w:r>
        <w:rPr>
          <w:rFonts w:ascii="Times New Roman" w:hAnsi="Times New Roman" w:cs="Times New Roman"/>
          <w:noProof/>
          <w:spacing w:val="-2"/>
          <w:sz w:val="24"/>
          <w:szCs w:val="24"/>
          <w:lang w:val="en-US"/>
        </w:rPr>
        <w:t>R</w:t>
      </w:r>
      <w:r w:rsidR="0056793F" w:rsidRPr="0056793F">
        <w:rPr>
          <w:rFonts w:ascii="Times New Roman" w:hAnsi="Times New Roman" w:cs="Times New Roman"/>
          <w:noProof/>
          <w:spacing w:val="-2"/>
          <w:sz w:val="24"/>
          <w:szCs w:val="24"/>
        </w:rPr>
        <w:t xml:space="preserve">esearch to be </w:t>
      </w:r>
      <w:r w:rsidR="0056793F" w:rsidRPr="0056793F">
        <w:rPr>
          <w:rFonts w:ascii="Times New Roman" w:hAnsi="Times New Roman" w:cs="Times New Roman"/>
          <w:noProof/>
          <w:spacing w:val="-2"/>
          <w:sz w:val="24"/>
          <w:szCs w:val="24"/>
        </w:rPr>
        <w:lastRenderedPageBreak/>
        <w:t>performed is as follows</w:t>
      </w:r>
      <w:bookmarkStart w:id="13" w:name="_Toc469487562"/>
      <w:bookmarkStart w:id="14" w:name="_Toc469495485"/>
      <w:bookmarkStart w:id="15" w:name="_Toc469496603"/>
      <w:r w:rsidR="00B2402B">
        <w:rPr>
          <w:rFonts w:ascii="Times New Roman" w:hAnsi="Times New Roman" w:cs="Times New Roman"/>
          <w:noProof/>
          <w:spacing w:val="-2"/>
          <w:sz w:val="24"/>
          <w:szCs w:val="24"/>
          <w:lang w:val="en-US"/>
        </w:rPr>
        <w:t xml:space="preserve"> </w:t>
      </w:r>
      <w:r w:rsidR="0056793F">
        <w:rPr>
          <w:rFonts w:ascii="Times New Roman" w:hAnsi="Times New Roman" w:cs="Times New Roman"/>
          <w:noProof/>
          <w:spacing w:val="-2"/>
          <w:sz w:val="24"/>
          <w:szCs w:val="24"/>
          <w:lang w:val="en-US"/>
        </w:rPr>
        <w:t>1</w:t>
      </w:r>
      <w:r w:rsidR="0056793F" w:rsidRPr="0056793F">
        <w:rPr>
          <w:rFonts w:ascii="Times New Roman" w:hAnsi="Times New Roman" w:cs="Times New Roman"/>
          <w:noProof/>
          <w:spacing w:val="-2"/>
          <w:sz w:val="24"/>
          <w:szCs w:val="24"/>
        </w:rPr>
        <w:t>.</w:t>
      </w:r>
      <w:r w:rsidR="00B2402B">
        <w:rPr>
          <w:rFonts w:ascii="Times New Roman" w:hAnsi="Times New Roman" w:cs="Times New Roman"/>
          <w:noProof/>
          <w:spacing w:val="-2"/>
          <w:sz w:val="24"/>
          <w:szCs w:val="24"/>
          <w:lang w:val="en-US"/>
        </w:rPr>
        <w:t xml:space="preserve"> </w:t>
      </w:r>
      <w:r w:rsidR="0056793F" w:rsidRPr="0056793F">
        <w:rPr>
          <w:rFonts w:ascii="Times New Roman" w:hAnsi="Times New Roman" w:cs="Times New Roman"/>
          <w:noProof/>
          <w:spacing w:val="-2"/>
          <w:sz w:val="24"/>
          <w:szCs w:val="24"/>
        </w:rPr>
        <w:t xml:space="preserve">Looking at the tracer before the study conducted the study and </w:t>
      </w:r>
      <w:r>
        <w:rPr>
          <w:rFonts w:ascii="Times New Roman" w:hAnsi="Times New Roman" w:cs="Times New Roman"/>
          <w:noProof/>
          <w:spacing w:val="-2"/>
          <w:sz w:val="24"/>
          <w:szCs w:val="24"/>
          <w:lang w:val="en-US"/>
        </w:rPr>
        <w:t>C</w:t>
      </w:r>
      <w:r w:rsidR="0056793F" w:rsidRPr="0056793F">
        <w:rPr>
          <w:rFonts w:ascii="Times New Roman" w:hAnsi="Times New Roman" w:cs="Times New Roman"/>
          <w:noProof/>
          <w:spacing w:val="-2"/>
          <w:sz w:val="24"/>
          <w:szCs w:val="24"/>
        </w:rPr>
        <w:t xml:space="preserve">entral </w:t>
      </w:r>
      <w:r>
        <w:rPr>
          <w:rFonts w:ascii="Times New Roman" w:hAnsi="Times New Roman" w:cs="Times New Roman"/>
          <w:noProof/>
          <w:spacing w:val="-2"/>
          <w:sz w:val="24"/>
          <w:szCs w:val="24"/>
          <w:lang w:val="en-US"/>
        </w:rPr>
        <w:t>Carrier Development of LPPM UNY</w:t>
      </w:r>
      <w:r w:rsidR="0056793F" w:rsidRPr="0056793F">
        <w:rPr>
          <w:rFonts w:ascii="Times New Roman" w:hAnsi="Times New Roman" w:cs="Times New Roman"/>
          <w:noProof/>
          <w:spacing w:val="-2"/>
          <w:sz w:val="24"/>
          <w:szCs w:val="24"/>
        </w:rPr>
        <w:t xml:space="preserve"> that may be the data could be used to this report.</w:t>
      </w:r>
      <w:r w:rsidR="00B2402B">
        <w:rPr>
          <w:rFonts w:ascii="Times New Roman" w:hAnsi="Times New Roman" w:cs="Times New Roman"/>
          <w:noProof/>
          <w:spacing w:val="-2"/>
          <w:sz w:val="24"/>
          <w:szCs w:val="24"/>
          <w:lang w:val="en-US"/>
        </w:rPr>
        <w:t xml:space="preserve"> 2</w:t>
      </w:r>
      <w:r w:rsidR="0056793F" w:rsidRPr="0056793F">
        <w:rPr>
          <w:rFonts w:ascii="Times New Roman" w:hAnsi="Times New Roman" w:cs="Times New Roman"/>
          <w:noProof/>
          <w:spacing w:val="-2"/>
          <w:sz w:val="24"/>
          <w:szCs w:val="24"/>
        </w:rPr>
        <w:t>.</w:t>
      </w:r>
      <w:r>
        <w:rPr>
          <w:rFonts w:ascii="Times New Roman" w:hAnsi="Times New Roman" w:cs="Times New Roman"/>
          <w:noProof/>
          <w:spacing w:val="-2"/>
          <w:sz w:val="24"/>
          <w:szCs w:val="24"/>
          <w:lang w:val="en-US"/>
        </w:rPr>
        <w:t xml:space="preserve"> </w:t>
      </w:r>
      <w:r w:rsidR="0056793F" w:rsidRPr="0056793F">
        <w:rPr>
          <w:rFonts w:ascii="Times New Roman" w:hAnsi="Times New Roman" w:cs="Times New Roman"/>
          <w:noProof/>
          <w:spacing w:val="-2"/>
          <w:sz w:val="24"/>
          <w:szCs w:val="24"/>
        </w:rPr>
        <w:t>Discussing the theory related to i</w:t>
      </w:r>
      <w:r w:rsidR="00B2402B">
        <w:rPr>
          <w:rFonts w:ascii="Times New Roman" w:hAnsi="Times New Roman" w:cs="Times New Roman"/>
          <w:noProof/>
          <w:spacing w:val="-2"/>
          <w:sz w:val="24"/>
          <w:szCs w:val="24"/>
        </w:rPr>
        <w:t>mprove our analysis investment</w:t>
      </w:r>
      <w:r w:rsidR="00B2402B">
        <w:rPr>
          <w:rFonts w:ascii="Times New Roman" w:hAnsi="Times New Roman" w:cs="Times New Roman"/>
          <w:noProof/>
          <w:spacing w:val="-2"/>
          <w:sz w:val="24"/>
          <w:szCs w:val="24"/>
          <w:lang w:val="en-US"/>
        </w:rPr>
        <w:t>. 3</w:t>
      </w:r>
      <w:r w:rsidR="0056793F" w:rsidRPr="0056793F">
        <w:rPr>
          <w:rFonts w:ascii="Times New Roman" w:hAnsi="Times New Roman" w:cs="Times New Roman"/>
          <w:noProof/>
          <w:spacing w:val="-2"/>
          <w:sz w:val="24"/>
          <w:szCs w:val="24"/>
        </w:rPr>
        <w:t>.</w:t>
      </w:r>
      <w:r w:rsidR="00B2402B">
        <w:rPr>
          <w:rFonts w:ascii="Times New Roman" w:hAnsi="Times New Roman" w:cs="Times New Roman"/>
          <w:noProof/>
          <w:spacing w:val="-2"/>
          <w:sz w:val="24"/>
          <w:szCs w:val="24"/>
          <w:lang w:val="en-US"/>
        </w:rPr>
        <w:t xml:space="preserve"> </w:t>
      </w:r>
      <w:r w:rsidR="0056793F" w:rsidRPr="0056793F">
        <w:rPr>
          <w:rFonts w:ascii="Times New Roman" w:hAnsi="Times New Roman" w:cs="Times New Roman"/>
          <w:noProof/>
          <w:spacing w:val="-2"/>
          <w:sz w:val="24"/>
          <w:szCs w:val="24"/>
        </w:rPr>
        <w:t xml:space="preserve">Obtain data about feasibilitas investment human resources in economic education </w:t>
      </w:r>
      <w:r>
        <w:rPr>
          <w:rFonts w:ascii="Times New Roman" w:hAnsi="Times New Roman" w:cs="Times New Roman"/>
          <w:noProof/>
          <w:spacing w:val="-2"/>
          <w:sz w:val="24"/>
          <w:szCs w:val="24"/>
          <w:lang w:val="en-US"/>
        </w:rPr>
        <w:t xml:space="preserve">department and </w:t>
      </w:r>
      <w:r w:rsidR="00B2402B">
        <w:rPr>
          <w:rFonts w:ascii="Times New Roman" w:hAnsi="Times New Roman" w:cs="Times New Roman"/>
          <w:noProof/>
          <w:spacing w:val="-2"/>
          <w:sz w:val="24"/>
          <w:szCs w:val="24"/>
          <w:lang w:val="en-US"/>
        </w:rPr>
        <w:t>4</w:t>
      </w:r>
      <w:r w:rsidR="0056793F" w:rsidRPr="0056793F">
        <w:rPr>
          <w:rFonts w:ascii="Times New Roman" w:hAnsi="Times New Roman" w:cs="Times New Roman"/>
          <w:noProof/>
          <w:spacing w:val="-2"/>
          <w:sz w:val="24"/>
          <w:szCs w:val="24"/>
        </w:rPr>
        <w:t>.</w:t>
      </w:r>
      <w:r w:rsidR="00B2402B">
        <w:rPr>
          <w:rFonts w:ascii="Times New Roman" w:hAnsi="Times New Roman" w:cs="Times New Roman"/>
          <w:noProof/>
          <w:spacing w:val="-2"/>
          <w:sz w:val="24"/>
          <w:szCs w:val="24"/>
          <w:lang w:val="en-US"/>
        </w:rPr>
        <w:t xml:space="preserve"> Constructing </w:t>
      </w:r>
      <w:r w:rsidR="00B2402B" w:rsidRPr="0056793F">
        <w:rPr>
          <w:rFonts w:ascii="Times New Roman" w:hAnsi="Times New Roman" w:cs="Times New Roman"/>
          <w:noProof/>
          <w:spacing w:val="-2"/>
          <w:sz w:val="24"/>
          <w:szCs w:val="24"/>
        </w:rPr>
        <w:t xml:space="preserve">graduates </w:t>
      </w:r>
      <w:r w:rsidR="0056793F" w:rsidRPr="0056793F">
        <w:rPr>
          <w:rFonts w:ascii="Times New Roman" w:hAnsi="Times New Roman" w:cs="Times New Roman"/>
          <w:noProof/>
          <w:spacing w:val="-2"/>
          <w:sz w:val="24"/>
          <w:szCs w:val="24"/>
        </w:rPr>
        <w:t>databased</w:t>
      </w:r>
      <w:r>
        <w:rPr>
          <w:rFonts w:ascii="Times New Roman" w:hAnsi="Times New Roman" w:cs="Times New Roman"/>
          <w:noProof/>
          <w:spacing w:val="-2"/>
          <w:sz w:val="24"/>
          <w:szCs w:val="24"/>
          <w:lang w:val="en-US"/>
        </w:rPr>
        <w:t xml:space="preserve"> </w:t>
      </w:r>
      <w:r w:rsidR="00B2402B">
        <w:rPr>
          <w:rFonts w:ascii="Times New Roman" w:hAnsi="Times New Roman" w:cs="Times New Roman"/>
          <w:noProof/>
          <w:spacing w:val="-2"/>
          <w:sz w:val="24"/>
          <w:szCs w:val="24"/>
          <w:lang w:val="en-US"/>
        </w:rPr>
        <w:t xml:space="preserve">and </w:t>
      </w:r>
      <w:r w:rsidR="0056793F" w:rsidRPr="0056793F">
        <w:rPr>
          <w:rFonts w:ascii="Times New Roman" w:hAnsi="Times New Roman" w:cs="Times New Roman"/>
          <w:noProof/>
          <w:spacing w:val="-2"/>
          <w:sz w:val="24"/>
          <w:szCs w:val="24"/>
        </w:rPr>
        <w:t>6.</w:t>
      </w:r>
      <w:r>
        <w:rPr>
          <w:rFonts w:ascii="Times New Roman" w:hAnsi="Times New Roman" w:cs="Times New Roman"/>
          <w:noProof/>
          <w:spacing w:val="-2"/>
          <w:sz w:val="24"/>
          <w:szCs w:val="24"/>
          <w:lang w:val="en-US"/>
        </w:rPr>
        <w:t xml:space="preserve"> </w:t>
      </w:r>
      <w:r w:rsidR="0056793F" w:rsidRPr="0056793F">
        <w:rPr>
          <w:rFonts w:ascii="Times New Roman" w:hAnsi="Times New Roman" w:cs="Times New Roman"/>
          <w:noProof/>
          <w:spacing w:val="-2"/>
          <w:sz w:val="24"/>
          <w:szCs w:val="24"/>
        </w:rPr>
        <w:t>The final report</w:t>
      </w:r>
      <w:r w:rsidR="00332ABC" w:rsidRPr="00A408DB">
        <w:rPr>
          <w:rFonts w:ascii="Times New Roman" w:hAnsi="Times New Roman" w:cs="Times New Roman"/>
          <w:b/>
          <w:noProof/>
          <w:sz w:val="24"/>
          <w:szCs w:val="24"/>
        </w:rPr>
        <w:br/>
      </w:r>
      <w:bookmarkEnd w:id="13"/>
      <w:bookmarkEnd w:id="14"/>
      <w:bookmarkEnd w:id="15"/>
      <w:r w:rsidR="00B2402B">
        <w:rPr>
          <w:rFonts w:ascii="Times New Roman" w:hAnsi="Times New Roman" w:cs="Times New Roman"/>
          <w:b/>
          <w:noProof/>
          <w:sz w:val="24"/>
          <w:szCs w:val="24"/>
          <w:lang w:val="en-US"/>
        </w:rPr>
        <w:t>Result</w:t>
      </w:r>
    </w:p>
    <w:p w:rsidR="00332ABC" w:rsidRPr="00467984" w:rsidRDefault="00332ABC" w:rsidP="00B2402B">
      <w:pPr>
        <w:spacing w:line="360" w:lineRule="auto"/>
        <w:contextualSpacing/>
        <w:jc w:val="both"/>
        <w:outlineLvl w:val="2"/>
        <w:rPr>
          <w:rFonts w:ascii="Times New Roman" w:eastAsia="Times New Roman" w:hAnsi="Times New Roman" w:cs="Times New Roman"/>
          <w:i/>
          <w:noProof/>
          <w:sz w:val="24"/>
          <w:szCs w:val="24"/>
          <w:lang w:eastAsia="id-ID"/>
        </w:rPr>
      </w:pPr>
      <w:bookmarkStart w:id="16" w:name="_Toc469487577"/>
      <w:bookmarkStart w:id="17" w:name="_Toc469495500"/>
      <w:bookmarkStart w:id="18" w:name="_Toc469496618"/>
      <w:r w:rsidRPr="00467984">
        <w:rPr>
          <w:rFonts w:ascii="Times New Roman" w:eastAsia="Times New Roman" w:hAnsi="Times New Roman" w:cs="Times New Roman"/>
          <w:i/>
          <w:noProof/>
          <w:sz w:val="24"/>
          <w:szCs w:val="24"/>
          <w:lang w:eastAsia="id-ID"/>
        </w:rPr>
        <w:t>Responden</w:t>
      </w:r>
      <w:bookmarkEnd w:id="16"/>
      <w:bookmarkEnd w:id="17"/>
      <w:bookmarkEnd w:id="18"/>
      <w:r w:rsidR="00B2402B" w:rsidRPr="00467984">
        <w:rPr>
          <w:rFonts w:ascii="Times New Roman" w:eastAsia="Times New Roman" w:hAnsi="Times New Roman" w:cs="Times New Roman"/>
          <w:i/>
          <w:noProof/>
          <w:sz w:val="24"/>
          <w:szCs w:val="24"/>
          <w:lang w:val="en-US" w:eastAsia="id-ID"/>
        </w:rPr>
        <w:t>t Characteristics</w:t>
      </w:r>
    </w:p>
    <w:p w:rsidR="002468B1" w:rsidRDefault="00BC4C55" w:rsidP="002468B1">
      <w:pPr>
        <w:spacing w:after="0" w:line="360" w:lineRule="auto"/>
        <w:jc w:val="both"/>
        <w:rPr>
          <w:rFonts w:ascii="Times New Roman" w:hAnsi="Times New Roman" w:cs="Times New Roman"/>
          <w:noProof/>
          <w:sz w:val="24"/>
          <w:szCs w:val="24"/>
          <w:lang w:val="en-US"/>
        </w:rPr>
      </w:pPr>
      <w:r w:rsidRPr="00BC4C55">
        <w:rPr>
          <w:rFonts w:ascii="Times New Roman" w:eastAsia="Times New Roman" w:hAnsi="Times New Roman" w:cs="Times New Roman"/>
          <w:noProof/>
          <w:sz w:val="24"/>
          <w:szCs w:val="24"/>
          <w:lang w:eastAsia="id-ID"/>
        </w:rPr>
        <w:t>On the description characteristics of respondents described above,</w:t>
      </w:r>
      <w:r w:rsidR="00060D59" w:rsidRPr="00BC4C55">
        <w:rPr>
          <w:rFonts w:ascii="Times New Roman" w:eastAsia="Times New Roman" w:hAnsi="Times New Roman" w:cs="Times New Roman"/>
          <w:noProof/>
          <w:sz w:val="24"/>
          <w:szCs w:val="24"/>
          <w:lang w:eastAsia="id-ID"/>
        </w:rPr>
        <w:t xml:space="preserve"> </w:t>
      </w:r>
      <w:r w:rsidR="00060D59">
        <w:rPr>
          <w:rFonts w:ascii="Times New Roman" w:eastAsia="Times New Roman" w:hAnsi="Times New Roman" w:cs="Times New Roman"/>
          <w:noProof/>
          <w:sz w:val="24"/>
          <w:szCs w:val="24"/>
          <w:lang w:val="en-US" w:eastAsia="id-ID"/>
        </w:rPr>
        <w:t>r</w:t>
      </w:r>
      <w:r w:rsidRPr="00BC4C55">
        <w:rPr>
          <w:rFonts w:ascii="Times New Roman" w:eastAsia="Times New Roman" w:hAnsi="Times New Roman" w:cs="Times New Roman"/>
          <w:noProof/>
          <w:sz w:val="24"/>
          <w:szCs w:val="24"/>
          <w:lang w:eastAsia="id-ID"/>
        </w:rPr>
        <w:t>espondents elected of various characteristics that can be seen from sex and the years college.</w:t>
      </w:r>
      <w:r w:rsidR="00060D59">
        <w:rPr>
          <w:rFonts w:ascii="Times New Roman" w:eastAsia="Times New Roman" w:hAnsi="Times New Roman" w:cs="Times New Roman"/>
          <w:noProof/>
          <w:sz w:val="24"/>
          <w:szCs w:val="24"/>
          <w:lang w:val="en-US" w:eastAsia="id-ID"/>
        </w:rPr>
        <w:t xml:space="preserve"> </w:t>
      </w:r>
      <w:r w:rsidRPr="00BC4C55">
        <w:rPr>
          <w:rFonts w:ascii="Times New Roman" w:eastAsia="Times New Roman" w:hAnsi="Times New Roman" w:cs="Times New Roman"/>
          <w:noProof/>
          <w:sz w:val="24"/>
          <w:szCs w:val="24"/>
          <w:lang w:eastAsia="id-ID"/>
        </w:rPr>
        <w:t xml:space="preserve">Of each characteristic showed the results, that respondents </w:t>
      </w:r>
      <w:r w:rsidR="00060D59">
        <w:rPr>
          <w:rFonts w:ascii="Times New Roman" w:eastAsia="Times New Roman" w:hAnsi="Times New Roman" w:cs="Times New Roman"/>
          <w:noProof/>
          <w:sz w:val="24"/>
          <w:szCs w:val="24"/>
          <w:lang w:val="en-US" w:eastAsia="id-ID"/>
        </w:rPr>
        <w:t xml:space="preserve">female </w:t>
      </w:r>
      <w:r w:rsidRPr="00BC4C55">
        <w:rPr>
          <w:rFonts w:ascii="Times New Roman" w:eastAsia="Times New Roman" w:hAnsi="Times New Roman" w:cs="Times New Roman"/>
          <w:noProof/>
          <w:sz w:val="24"/>
          <w:szCs w:val="24"/>
          <w:lang w:eastAsia="id-ID"/>
        </w:rPr>
        <w:t xml:space="preserve">graduates greater in number than </w:t>
      </w:r>
      <w:r w:rsidR="00060D59">
        <w:rPr>
          <w:rFonts w:ascii="Times New Roman" w:eastAsia="Times New Roman" w:hAnsi="Times New Roman" w:cs="Times New Roman"/>
          <w:noProof/>
          <w:sz w:val="24"/>
          <w:szCs w:val="24"/>
          <w:lang w:val="en-US" w:eastAsia="id-ID"/>
        </w:rPr>
        <w:t xml:space="preserve">male </w:t>
      </w:r>
      <w:r w:rsidRPr="00BC4C55">
        <w:rPr>
          <w:rFonts w:ascii="Times New Roman" w:eastAsia="Times New Roman" w:hAnsi="Times New Roman" w:cs="Times New Roman"/>
          <w:noProof/>
          <w:sz w:val="24"/>
          <w:szCs w:val="24"/>
          <w:lang w:eastAsia="id-ID"/>
        </w:rPr>
        <w:t>respondents.</w:t>
      </w:r>
      <w:r w:rsidR="00060D59">
        <w:rPr>
          <w:rFonts w:ascii="Times New Roman" w:eastAsia="Times New Roman" w:hAnsi="Times New Roman" w:cs="Times New Roman"/>
          <w:noProof/>
          <w:sz w:val="24"/>
          <w:szCs w:val="24"/>
          <w:lang w:val="en-US" w:eastAsia="id-ID"/>
        </w:rPr>
        <w:t xml:space="preserve"> </w:t>
      </w:r>
      <w:r w:rsidRPr="00BC4C55">
        <w:rPr>
          <w:rFonts w:ascii="Times New Roman" w:eastAsia="Times New Roman" w:hAnsi="Times New Roman" w:cs="Times New Roman"/>
          <w:noProof/>
          <w:sz w:val="24"/>
          <w:szCs w:val="24"/>
          <w:lang w:eastAsia="id-ID"/>
        </w:rPr>
        <w:t xml:space="preserve">It was because how many of them </w:t>
      </w:r>
      <w:r w:rsidR="00060D59">
        <w:rPr>
          <w:rFonts w:ascii="Times New Roman" w:eastAsia="Times New Roman" w:hAnsi="Times New Roman" w:cs="Times New Roman"/>
          <w:noProof/>
          <w:sz w:val="24"/>
          <w:szCs w:val="24"/>
          <w:lang w:val="en-US" w:eastAsia="id-ID"/>
        </w:rPr>
        <w:t>E</w:t>
      </w:r>
      <w:r w:rsidRPr="00BC4C55">
        <w:rPr>
          <w:rFonts w:ascii="Times New Roman" w:eastAsia="Times New Roman" w:hAnsi="Times New Roman" w:cs="Times New Roman"/>
          <w:noProof/>
          <w:sz w:val="24"/>
          <w:szCs w:val="24"/>
          <w:lang w:eastAsia="id-ID"/>
        </w:rPr>
        <w:t xml:space="preserve">conomics </w:t>
      </w:r>
      <w:r w:rsidR="00060D59">
        <w:rPr>
          <w:rFonts w:ascii="Times New Roman" w:eastAsia="Times New Roman" w:hAnsi="Times New Roman" w:cs="Times New Roman"/>
          <w:noProof/>
          <w:sz w:val="24"/>
          <w:szCs w:val="24"/>
          <w:lang w:val="en-US" w:eastAsia="id-ID"/>
        </w:rPr>
        <w:t>F</w:t>
      </w:r>
      <w:r w:rsidRPr="00BC4C55">
        <w:rPr>
          <w:rFonts w:ascii="Times New Roman" w:eastAsia="Times New Roman" w:hAnsi="Times New Roman" w:cs="Times New Roman"/>
          <w:noProof/>
          <w:sz w:val="24"/>
          <w:szCs w:val="24"/>
          <w:lang w:eastAsia="id-ID"/>
        </w:rPr>
        <w:t xml:space="preserve">aculty </w:t>
      </w:r>
      <w:r w:rsidR="00060D59">
        <w:rPr>
          <w:rFonts w:ascii="Times New Roman" w:eastAsia="Times New Roman" w:hAnsi="Times New Roman" w:cs="Times New Roman"/>
          <w:noProof/>
          <w:sz w:val="24"/>
          <w:szCs w:val="24"/>
          <w:lang w:val="en-US" w:eastAsia="id-ID"/>
        </w:rPr>
        <w:t>YSU</w:t>
      </w:r>
      <w:r w:rsidRPr="00BC4C55">
        <w:rPr>
          <w:rFonts w:ascii="Times New Roman" w:eastAsia="Times New Roman" w:hAnsi="Times New Roman" w:cs="Times New Roman"/>
          <w:noProof/>
          <w:sz w:val="24"/>
          <w:szCs w:val="24"/>
          <w:lang w:eastAsia="id-ID"/>
        </w:rPr>
        <w:t xml:space="preserve"> are more dominant </w:t>
      </w:r>
      <w:r w:rsidR="00060D59">
        <w:rPr>
          <w:rFonts w:ascii="Times New Roman" w:eastAsia="Times New Roman" w:hAnsi="Times New Roman" w:cs="Times New Roman"/>
          <w:noProof/>
          <w:sz w:val="24"/>
          <w:szCs w:val="24"/>
          <w:lang w:val="en-US" w:eastAsia="id-ID"/>
        </w:rPr>
        <w:t>female</w:t>
      </w:r>
      <w:r w:rsidRPr="00BC4C55">
        <w:rPr>
          <w:rFonts w:ascii="Times New Roman" w:eastAsia="Times New Roman" w:hAnsi="Times New Roman" w:cs="Times New Roman"/>
          <w:noProof/>
          <w:sz w:val="24"/>
          <w:szCs w:val="24"/>
          <w:lang w:eastAsia="id-ID"/>
        </w:rPr>
        <w:t xml:space="preserve"> than </w:t>
      </w:r>
      <w:r w:rsidR="00060D59">
        <w:rPr>
          <w:rFonts w:ascii="Times New Roman" w:eastAsia="Times New Roman" w:hAnsi="Times New Roman" w:cs="Times New Roman"/>
          <w:noProof/>
          <w:sz w:val="24"/>
          <w:szCs w:val="24"/>
          <w:lang w:val="en-US" w:eastAsia="id-ID"/>
        </w:rPr>
        <w:t>male</w:t>
      </w:r>
      <w:r w:rsidRPr="00BC4C55">
        <w:rPr>
          <w:rFonts w:ascii="Times New Roman" w:eastAsia="Times New Roman" w:hAnsi="Times New Roman" w:cs="Times New Roman"/>
          <w:noProof/>
          <w:sz w:val="24"/>
          <w:szCs w:val="24"/>
          <w:lang w:eastAsia="id-ID"/>
        </w:rPr>
        <w:t xml:space="preserve">, including in economic </w:t>
      </w:r>
      <w:r w:rsidR="00060D59" w:rsidRPr="00BC4C55">
        <w:rPr>
          <w:rFonts w:ascii="Times New Roman" w:eastAsia="Times New Roman" w:hAnsi="Times New Roman" w:cs="Times New Roman"/>
          <w:noProof/>
          <w:sz w:val="24"/>
          <w:szCs w:val="24"/>
          <w:lang w:eastAsia="id-ID"/>
        </w:rPr>
        <w:t>education</w:t>
      </w:r>
      <w:r w:rsidR="00060D59">
        <w:rPr>
          <w:rFonts w:ascii="Times New Roman" w:eastAsia="Times New Roman" w:hAnsi="Times New Roman" w:cs="Times New Roman"/>
          <w:noProof/>
          <w:sz w:val="24"/>
          <w:szCs w:val="24"/>
          <w:lang w:val="en-US" w:eastAsia="id-ID"/>
        </w:rPr>
        <w:t xml:space="preserve"> department</w:t>
      </w:r>
      <w:r w:rsidRPr="00BC4C55">
        <w:rPr>
          <w:rFonts w:ascii="Times New Roman" w:eastAsia="Times New Roman" w:hAnsi="Times New Roman" w:cs="Times New Roman"/>
          <w:noProof/>
          <w:sz w:val="24"/>
          <w:szCs w:val="24"/>
          <w:lang w:eastAsia="id-ID"/>
        </w:rPr>
        <w:t>.</w:t>
      </w:r>
      <w:r w:rsidR="00060D59">
        <w:rPr>
          <w:rFonts w:ascii="Times New Roman" w:eastAsia="Times New Roman" w:hAnsi="Times New Roman" w:cs="Times New Roman"/>
          <w:noProof/>
          <w:sz w:val="24"/>
          <w:szCs w:val="24"/>
          <w:lang w:val="en-US" w:eastAsia="id-ID"/>
        </w:rPr>
        <w:t xml:space="preserve"> </w:t>
      </w:r>
      <w:r w:rsidRPr="00BC4C55">
        <w:rPr>
          <w:rFonts w:ascii="Times New Roman" w:eastAsia="Times New Roman" w:hAnsi="Times New Roman" w:cs="Times New Roman"/>
          <w:noProof/>
          <w:sz w:val="24"/>
          <w:szCs w:val="24"/>
          <w:lang w:eastAsia="id-ID"/>
        </w:rPr>
        <w:t>Based on the calculation, long study graduates categorized into three categories, name</w:t>
      </w:r>
      <w:r w:rsidR="00060D59">
        <w:rPr>
          <w:rFonts w:ascii="Times New Roman" w:eastAsia="Times New Roman" w:hAnsi="Times New Roman" w:cs="Times New Roman"/>
          <w:noProof/>
          <w:sz w:val="24"/>
          <w:szCs w:val="24"/>
          <w:lang w:eastAsia="id-ID"/>
        </w:rPr>
        <w:t>ly category three to four years</w:t>
      </w:r>
      <w:r w:rsidRPr="00BC4C55">
        <w:rPr>
          <w:rFonts w:ascii="Times New Roman" w:eastAsia="Times New Roman" w:hAnsi="Times New Roman" w:cs="Times New Roman"/>
          <w:noProof/>
          <w:sz w:val="24"/>
          <w:szCs w:val="24"/>
          <w:lang w:eastAsia="id-ID"/>
        </w:rPr>
        <w:t xml:space="preserve">, 5 years and </w:t>
      </w:r>
      <w:r w:rsidR="00060D59">
        <w:rPr>
          <w:rFonts w:ascii="Times New Roman" w:eastAsia="Times New Roman" w:hAnsi="Times New Roman" w:cs="Times New Roman"/>
          <w:noProof/>
          <w:sz w:val="24"/>
          <w:szCs w:val="24"/>
          <w:lang w:val="en-US" w:eastAsia="id-ID"/>
        </w:rPr>
        <w:t xml:space="preserve">more than </w:t>
      </w:r>
      <w:r w:rsidR="00060D59">
        <w:rPr>
          <w:rFonts w:ascii="Times New Roman" w:eastAsia="Times New Roman" w:hAnsi="Times New Roman" w:cs="Times New Roman"/>
          <w:noProof/>
          <w:sz w:val="24"/>
          <w:szCs w:val="24"/>
          <w:lang w:eastAsia="id-ID"/>
        </w:rPr>
        <w:t>five years</w:t>
      </w:r>
      <w:r w:rsidRPr="00BC4C55">
        <w:rPr>
          <w:rFonts w:ascii="Times New Roman" w:eastAsia="Times New Roman" w:hAnsi="Times New Roman" w:cs="Times New Roman"/>
          <w:noProof/>
          <w:sz w:val="24"/>
          <w:szCs w:val="24"/>
          <w:lang w:eastAsia="id-ID"/>
        </w:rPr>
        <w:t>.</w:t>
      </w:r>
      <w:r w:rsidR="00060D59">
        <w:rPr>
          <w:rFonts w:ascii="Times New Roman" w:eastAsia="Times New Roman" w:hAnsi="Times New Roman" w:cs="Times New Roman"/>
          <w:noProof/>
          <w:sz w:val="24"/>
          <w:szCs w:val="24"/>
          <w:lang w:val="en-US" w:eastAsia="id-ID"/>
        </w:rPr>
        <w:t xml:space="preserve"> </w:t>
      </w:r>
      <w:r w:rsidRPr="00BC4C55">
        <w:rPr>
          <w:rFonts w:ascii="Times New Roman" w:eastAsia="Times New Roman" w:hAnsi="Times New Roman" w:cs="Times New Roman"/>
          <w:noProof/>
          <w:sz w:val="24"/>
          <w:szCs w:val="24"/>
          <w:lang w:eastAsia="id-ID"/>
        </w:rPr>
        <w:t xml:space="preserve">Of 146 respondents obtained data that there are as many as 80 graduates with study </w:t>
      </w:r>
      <w:r w:rsidR="00060D59">
        <w:rPr>
          <w:rFonts w:ascii="Times New Roman" w:eastAsia="Times New Roman" w:hAnsi="Times New Roman" w:cs="Times New Roman"/>
          <w:noProof/>
          <w:sz w:val="24"/>
          <w:szCs w:val="24"/>
          <w:lang w:val="en-US" w:eastAsia="id-ID"/>
        </w:rPr>
        <w:t xml:space="preserve">duration </w:t>
      </w:r>
      <w:r w:rsidRPr="00BC4C55">
        <w:rPr>
          <w:rFonts w:ascii="Times New Roman" w:eastAsia="Times New Roman" w:hAnsi="Times New Roman" w:cs="Times New Roman"/>
          <w:noProof/>
          <w:sz w:val="24"/>
          <w:szCs w:val="24"/>
          <w:lang w:eastAsia="id-ID"/>
        </w:rPr>
        <w:t xml:space="preserve">three to four years, forty-eight </w:t>
      </w:r>
      <w:r w:rsidR="00060D59">
        <w:rPr>
          <w:rFonts w:ascii="Times New Roman" w:eastAsia="Times New Roman" w:hAnsi="Times New Roman" w:cs="Times New Roman"/>
          <w:noProof/>
          <w:sz w:val="24"/>
          <w:szCs w:val="24"/>
          <w:lang w:val="en-US" w:eastAsia="id-ID"/>
        </w:rPr>
        <w:t>with</w:t>
      </w:r>
      <w:r w:rsidRPr="00BC4C55">
        <w:rPr>
          <w:rFonts w:ascii="Times New Roman" w:eastAsia="Times New Roman" w:hAnsi="Times New Roman" w:cs="Times New Roman"/>
          <w:noProof/>
          <w:sz w:val="24"/>
          <w:szCs w:val="24"/>
          <w:lang w:eastAsia="id-ID"/>
        </w:rPr>
        <w:t xml:space="preserve"> 5 years and about 18 graduates with study </w:t>
      </w:r>
      <w:r w:rsidR="00060D59">
        <w:rPr>
          <w:rFonts w:ascii="Times New Roman" w:eastAsia="Times New Roman" w:hAnsi="Times New Roman" w:cs="Times New Roman"/>
          <w:noProof/>
          <w:sz w:val="24"/>
          <w:szCs w:val="24"/>
          <w:lang w:val="en-US" w:eastAsia="id-ID"/>
        </w:rPr>
        <w:t>duration more than</w:t>
      </w:r>
      <w:r w:rsidRPr="00BC4C55">
        <w:rPr>
          <w:rFonts w:ascii="Times New Roman" w:eastAsia="Times New Roman" w:hAnsi="Times New Roman" w:cs="Times New Roman"/>
          <w:noProof/>
          <w:sz w:val="24"/>
          <w:szCs w:val="24"/>
          <w:lang w:eastAsia="id-ID"/>
        </w:rPr>
        <w:t xml:space="preserve"> five years</w:t>
      </w:r>
      <w:r w:rsidR="00332ABC" w:rsidRPr="00A408DB">
        <w:rPr>
          <w:rFonts w:ascii="Times New Roman" w:hAnsi="Times New Roman" w:cs="Times New Roman"/>
          <w:noProof/>
          <w:sz w:val="24"/>
          <w:szCs w:val="24"/>
        </w:rPr>
        <w:t xml:space="preserve">. </w:t>
      </w:r>
      <w:r w:rsidRPr="00BC4C55">
        <w:rPr>
          <w:rFonts w:ascii="Times New Roman" w:hAnsi="Times New Roman" w:cs="Times New Roman"/>
          <w:noProof/>
          <w:sz w:val="24"/>
          <w:szCs w:val="24"/>
        </w:rPr>
        <w:t xml:space="preserve">Based on this data can be concluded that graduates </w:t>
      </w:r>
      <w:r w:rsidR="00060D59">
        <w:rPr>
          <w:rFonts w:ascii="Times New Roman" w:hAnsi="Times New Roman" w:cs="Times New Roman"/>
          <w:noProof/>
          <w:sz w:val="24"/>
          <w:szCs w:val="24"/>
          <w:lang w:val="en-US"/>
        </w:rPr>
        <w:t xml:space="preserve">have </w:t>
      </w:r>
      <w:r w:rsidRPr="00BC4C55">
        <w:rPr>
          <w:rFonts w:ascii="Times New Roman" w:hAnsi="Times New Roman" w:cs="Times New Roman"/>
          <w:noProof/>
          <w:sz w:val="24"/>
          <w:szCs w:val="24"/>
        </w:rPr>
        <w:t>the average took three to four years to complete the study an undergraduate degree.</w:t>
      </w:r>
      <w:r w:rsidR="00060D59">
        <w:rPr>
          <w:rFonts w:ascii="Times New Roman" w:hAnsi="Times New Roman" w:cs="Times New Roman"/>
          <w:noProof/>
          <w:sz w:val="24"/>
          <w:szCs w:val="24"/>
          <w:lang w:val="en-US"/>
        </w:rPr>
        <w:t xml:space="preserve"> </w:t>
      </w:r>
      <w:r w:rsidRPr="00BC4C55">
        <w:rPr>
          <w:rFonts w:ascii="Times New Roman" w:hAnsi="Times New Roman" w:cs="Times New Roman"/>
          <w:noProof/>
          <w:sz w:val="24"/>
          <w:szCs w:val="24"/>
        </w:rPr>
        <w:t>While,</w:t>
      </w:r>
      <w:r w:rsidR="00060D59">
        <w:rPr>
          <w:rFonts w:ascii="Times New Roman" w:hAnsi="Times New Roman" w:cs="Times New Roman"/>
          <w:noProof/>
          <w:sz w:val="24"/>
          <w:szCs w:val="24"/>
          <w:lang w:val="en-US"/>
        </w:rPr>
        <w:t xml:space="preserve"> the grades</w:t>
      </w:r>
      <w:r w:rsidRPr="00BC4C55">
        <w:rPr>
          <w:rFonts w:ascii="Times New Roman" w:hAnsi="Times New Roman" w:cs="Times New Roman"/>
          <w:noProof/>
          <w:sz w:val="24"/>
          <w:szCs w:val="24"/>
        </w:rPr>
        <w:t xml:space="preserve"> categorized into three, namely the predicate satisfactory, very satisfied and cumlaude</w:t>
      </w:r>
      <w:r w:rsidR="00060D59">
        <w:rPr>
          <w:rFonts w:ascii="Times New Roman" w:hAnsi="Times New Roman" w:cs="Times New Roman"/>
          <w:noProof/>
          <w:sz w:val="24"/>
          <w:szCs w:val="24"/>
          <w:lang w:val="en-US"/>
        </w:rPr>
        <w:t xml:space="preserve">. </w:t>
      </w:r>
      <w:r w:rsidRPr="00BC4C55">
        <w:rPr>
          <w:rFonts w:ascii="Times New Roman" w:hAnsi="Times New Roman" w:cs="Times New Roman"/>
          <w:noProof/>
          <w:sz w:val="24"/>
          <w:szCs w:val="24"/>
        </w:rPr>
        <w:t>Of 146 respondents obtained data that there were as many as 5 graduates with the predicate satisfactory, 108 graduates with the predicate very satisfied and 33 graduates with the predicate cumlaude.</w:t>
      </w:r>
      <w:r w:rsidR="002468B1">
        <w:rPr>
          <w:rFonts w:ascii="Times New Roman" w:hAnsi="Times New Roman" w:cs="Times New Roman"/>
          <w:noProof/>
          <w:sz w:val="24"/>
          <w:szCs w:val="24"/>
          <w:lang w:val="en-US"/>
        </w:rPr>
        <w:t xml:space="preserve"> </w:t>
      </w:r>
      <w:r w:rsidRPr="00BC4C55">
        <w:rPr>
          <w:rFonts w:ascii="Times New Roman" w:hAnsi="Times New Roman" w:cs="Times New Roman"/>
          <w:noProof/>
          <w:sz w:val="24"/>
          <w:szCs w:val="24"/>
        </w:rPr>
        <w:t xml:space="preserve">Based on this data can be concluded that </w:t>
      </w:r>
      <w:r w:rsidR="002468B1">
        <w:rPr>
          <w:rFonts w:ascii="Times New Roman" w:hAnsi="Times New Roman" w:cs="Times New Roman"/>
          <w:noProof/>
          <w:sz w:val="24"/>
          <w:szCs w:val="24"/>
          <w:lang w:val="en-US"/>
        </w:rPr>
        <w:t>the grade</w:t>
      </w:r>
      <w:r w:rsidRPr="00BC4C55">
        <w:rPr>
          <w:rFonts w:ascii="Times New Roman" w:hAnsi="Times New Roman" w:cs="Times New Roman"/>
          <w:noProof/>
          <w:sz w:val="24"/>
          <w:szCs w:val="24"/>
        </w:rPr>
        <w:t xml:space="preserve"> graduates averaging around between 2,76</w:t>
      </w:r>
      <w:r w:rsidR="002468B1">
        <w:rPr>
          <w:rFonts w:ascii="Times New Roman" w:hAnsi="Times New Roman" w:cs="Times New Roman"/>
          <w:noProof/>
          <w:sz w:val="24"/>
          <w:szCs w:val="24"/>
          <w:lang w:val="en-US"/>
        </w:rPr>
        <w:t xml:space="preserve"> - </w:t>
      </w:r>
      <w:r w:rsidR="002468B1">
        <w:rPr>
          <w:rFonts w:ascii="Times New Roman" w:hAnsi="Times New Roman" w:cs="Times New Roman"/>
          <w:noProof/>
          <w:sz w:val="24"/>
          <w:szCs w:val="24"/>
        </w:rPr>
        <w:t xml:space="preserve"> 3,50 and there are a few </w:t>
      </w:r>
      <w:r w:rsidR="002468B1">
        <w:rPr>
          <w:rFonts w:ascii="Times New Roman" w:hAnsi="Times New Roman" w:cs="Times New Roman"/>
          <w:noProof/>
          <w:sz w:val="24"/>
          <w:szCs w:val="24"/>
          <w:lang w:val="en-US"/>
        </w:rPr>
        <w:t>grade</w:t>
      </w:r>
      <w:r w:rsidRPr="00BC4C55">
        <w:rPr>
          <w:rFonts w:ascii="Times New Roman" w:hAnsi="Times New Roman" w:cs="Times New Roman"/>
          <w:noProof/>
          <w:sz w:val="24"/>
          <w:szCs w:val="24"/>
        </w:rPr>
        <w:t xml:space="preserve"> under 2.75.</w:t>
      </w:r>
      <w:r w:rsidR="002468B1">
        <w:rPr>
          <w:rFonts w:ascii="Times New Roman" w:hAnsi="Times New Roman" w:cs="Times New Roman"/>
          <w:noProof/>
          <w:sz w:val="24"/>
          <w:szCs w:val="24"/>
          <w:lang w:val="en-US"/>
        </w:rPr>
        <w:t xml:space="preserve"> </w:t>
      </w:r>
      <w:r w:rsidRPr="00BC4C55">
        <w:rPr>
          <w:rFonts w:ascii="Times New Roman" w:hAnsi="Times New Roman" w:cs="Times New Roman"/>
          <w:noProof/>
          <w:sz w:val="24"/>
          <w:szCs w:val="24"/>
        </w:rPr>
        <w:t>The wait</w:t>
      </w:r>
      <w:r w:rsidR="002468B1">
        <w:rPr>
          <w:rFonts w:ascii="Times New Roman" w:hAnsi="Times New Roman" w:cs="Times New Roman"/>
          <w:noProof/>
          <w:sz w:val="24"/>
          <w:szCs w:val="24"/>
          <w:lang w:val="en-US"/>
        </w:rPr>
        <w:t>ing time</w:t>
      </w:r>
      <w:r w:rsidRPr="00BC4C55">
        <w:rPr>
          <w:rFonts w:ascii="Times New Roman" w:hAnsi="Times New Roman" w:cs="Times New Roman"/>
          <w:noProof/>
          <w:sz w:val="24"/>
          <w:szCs w:val="24"/>
        </w:rPr>
        <w:t xml:space="preserve"> in this research divided into three of which is </w:t>
      </w:r>
      <w:r w:rsidR="002468B1">
        <w:rPr>
          <w:rFonts w:ascii="Times New Roman" w:hAnsi="Times New Roman" w:cs="Times New Roman"/>
          <w:noProof/>
          <w:sz w:val="24"/>
          <w:szCs w:val="24"/>
        </w:rPr>
        <w:t>6-0 months</w:t>
      </w:r>
      <w:r w:rsidRPr="00BC4C55">
        <w:rPr>
          <w:rFonts w:ascii="Times New Roman" w:hAnsi="Times New Roman" w:cs="Times New Roman"/>
          <w:noProof/>
          <w:sz w:val="24"/>
          <w:szCs w:val="24"/>
        </w:rPr>
        <w:t xml:space="preserve">, 7 to 12 months and </w:t>
      </w:r>
      <w:r w:rsidR="002468B1">
        <w:rPr>
          <w:rFonts w:ascii="Times New Roman" w:hAnsi="Times New Roman" w:cs="Times New Roman"/>
          <w:noProof/>
          <w:sz w:val="24"/>
          <w:szCs w:val="24"/>
          <w:lang w:val="en-US"/>
        </w:rPr>
        <w:t xml:space="preserve">more than </w:t>
      </w:r>
      <w:r w:rsidRPr="00BC4C55">
        <w:rPr>
          <w:rFonts w:ascii="Times New Roman" w:hAnsi="Times New Roman" w:cs="Times New Roman"/>
          <w:noProof/>
          <w:sz w:val="24"/>
          <w:szCs w:val="24"/>
        </w:rPr>
        <w:t>12 months.</w:t>
      </w:r>
      <w:r w:rsidR="002468B1">
        <w:rPr>
          <w:rFonts w:ascii="Times New Roman" w:hAnsi="Times New Roman" w:cs="Times New Roman"/>
          <w:noProof/>
          <w:sz w:val="24"/>
          <w:szCs w:val="24"/>
          <w:lang w:val="en-US"/>
        </w:rPr>
        <w:t xml:space="preserve"> About </w:t>
      </w:r>
      <w:r w:rsidRPr="00BC4C55">
        <w:rPr>
          <w:rFonts w:ascii="Times New Roman" w:hAnsi="Times New Roman" w:cs="Times New Roman"/>
          <w:noProof/>
          <w:sz w:val="24"/>
          <w:szCs w:val="24"/>
        </w:rPr>
        <w:t>the wait</w:t>
      </w:r>
      <w:r w:rsidR="002468B1">
        <w:rPr>
          <w:rFonts w:ascii="Times New Roman" w:hAnsi="Times New Roman" w:cs="Times New Roman"/>
          <w:noProof/>
          <w:sz w:val="24"/>
          <w:szCs w:val="24"/>
          <w:lang w:val="en-US"/>
        </w:rPr>
        <w:t>ing time</w:t>
      </w:r>
      <w:r w:rsidRPr="00BC4C55">
        <w:rPr>
          <w:rFonts w:ascii="Times New Roman" w:hAnsi="Times New Roman" w:cs="Times New Roman"/>
          <w:noProof/>
          <w:sz w:val="24"/>
          <w:szCs w:val="24"/>
        </w:rPr>
        <w:t xml:space="preserve"> graduates described above obtained data that the average the wait graduates to get occupation is six months or in this category including those who have </w:t>
      </w:r>
      <w:r w:rsidR="002468B1">
        <w:rPr>
          <w:rFonts w:ascii="Times New Roman" w:hAnsi="Times New Roman" w:cs="Times New Roman"/>
          <w:noProof/>
          <w:sz w:val="24"/>
          <w:szCs w:val="24"/>
          <w:lang w:val="en-US"/>
        </w:rPr>
        <w:t>hiring</w:t>
      </w:r>
      <w:r w:rsidRPr="00BC4C55">
        <w:rPr>
          <w:rFonts w:ascii="Times New Roman" w:hAnsi="Times New Roman" w:cs="Times New Roman"/>
          <w:noProof/>
          <w:sz w:val="24"/>
          <w:szCs w:val="24"/>
        </w:rPr>
        <w:t xml:space="preserve"> before graduation</w:t>
      </w:r>
      <w:bookmarkStart w:id="19" w:name="_Toc469487578"/>
      <w:bookmarkStart w:id="20" w:name="_Toc469495501"/>
      <w:bookmarkStart w:id="21" w:name="_Toc469496619"/>
      <w:r w:rsidR="002468B1">
        <w:rPr>
          <w:rFonts w:ascii="Times New Roman" w:hAnsi="Times New Roman" w:cs="Times New Roman"/>
          <w:noProof/>
          <w:sz w:val="24"/>
          <w:szCs w:val="24"/>
          <w:lang w:val="en-US"/>
        </w:rPr>
        <w:t>.</w:t>
      </w:r>
      <w:r w:rsidR="00B2402B">
        <w:rPr>
          <w:rFonts w:ascii="Times New Roman" w:hAnsi="Times New Roman" w:cs="Times New Roman"/>
          <w:noProof/>
          <w:sz w:val="24"/>
          <w:szCs w:val="24"/>
          <w:lang w:val="en-US"/>
        </w:rPr>
        <w:t xml:space="preserve"> </w:t>
      </w:r>
      <w:r w:rsidRPr="00BC4C55">
        <w:rPr>
          <w:rFonts w:ascii="Times New Roman" w:hAnsi="Times New Roman" w:cs="Times New Roman"/>
          <w:noProof/>
          <w:sz w:val="24"/>
          <w:szCs w:val="24"/>
        </w:rPr>
        <w:t xml:space="preserve">Seen from the waiting, graduates having </w:t>
      </w:r>
      <w:r w:rsidR="002468B1" w:rsidRPr="00BC4C55">
        <w:rPr>
          <w:rFonts w:ascii="Times New Roman" w:hAnsi="Times New Roman" w:cs="Times New Roman"/>
          <w:noProof/>
          <w:sz w:val="24"/>
          <w:szCs w:val="24"/>
        </w:rPr>
        <w:t xml:space="preserve">high </w:t>
      </w:r>
      <w:r w:rsidRPr="00BC4C55">
        <w:rPr>
          <w:rFonts w:ascii="Times New Roman" w:hAnsi="Times New Roman" w:cs="Times New Roman"/>
          <w:noProof/>
          <w:sz w:val="24"/>
          <w:szCs w:val="24"/>
        </w:rPr>
        <w:t>competitiveness</w:t>
      </w:r>
      <w:r w:rsidR="002468B1">
        <w:rPr>
          <w:rFonts w:ascii="Times New Roman" w:hAnsi="Times New Roman" w:cs="Times New Roman"/>
          <w:noProof/>
          <w:sz w:val="24"/>
          <w:szCs w:val="24"/>
          <w:lang w:val="en-US"/>
        </w:rPr>
        <w:t>.</w:t>
      </w:r>
      <w:r w:rsidRPr="00BC4C55">
        <w:rPr>
          <w:rFonts w:ascii="Times New Roman" w:hAnsi="Times New Roman" w:cs="Times New Roman"/>
          <w:noProof/>
          <w:sz w:val="24"/>
          <w:szCs w:val="24"/>
        </w:rPr>
        <w:t xml:space="preserve"> </w:t>
      </w:r>
      <w:bookmarkEnd w:id="19"/>
      <w:bookmarkEnd w:id="20"/>
      <w:bookmarkEnd w:id="21"/>
    </w:p>
    <w:p w:rsidR="002468B1" w:rsidRDefault="002468B1" w:rsidP="002468B1">
      <w:pPr>
        <w:spacing w:after="0" w:line="360" w:lineRule="auto"/>
        <w:jc w:val="both"/>
        <w:rPr>
          <w:rFonts w:ascii="Times New Roman" w:eastAsia="Times New Roman" w:hAnsi="Times New Roman" w:cs="Times New Roman"/>
          <w:noProof/>
          <w:sz w:val="24"/>
          <w:szCs w:val="24"/>
          <w:lang w:val="en-US" w:eastAsia="id-ID"/>
        </w:rPr>
      </w:pPr>
      <w:r>
        <w:rPr>
          <w:rFonts w:ascii="Times New Roman" w:eastAsia="Times New Roman" w:hAnsi="Times New Roman" w:cs="Times New Roman"/>
          <w:noProof/>
          <w:sz w:val="24"/>
          <w:szCs w:val="24"/>
          <w:lang w:val="en-US" w:eastAsia="id-ID"/>
        </w:rPr>
        <w:t>I</w:t>
      </w:r>
      <w:r w:rsidR="00B2402B" w:rsidRPr="00B2402B">
        <w:rPr>
          <w:rFonts w:ascii="Times New Roman" w:eastAsia="Times New Roman" w:hAnsi="Times New Roman" w:cs="Times New Roman"/>
          <w:noProof/>
          <w:sz w:val="24"/>
          <w:szCs w:val="24"/>
          <w:lang w:eastAsia="id-ID"/>
        </w:rPr>
        <w:t>nvestment expenditure during college undergraduate distinguished into two namely expenditure for the purposes of supporting lecture and expenditure for the fulfillment of the necessities of life.</w:t>
      </w:r>
      <w:r>
        <w:rPr>
          <w:rFonts w:ascii="Times New Roman" w:eastAsia="Times New Roman" w:hAnsi="Times New Roman" w:cs="Times New Roman"/>
          <w:noProof/>
          <w:sz w:val="24"/>
          <w:szCs w:val="24"/>
          <w:lang w:val="en-US" w:eastAsia="id-ID"/>
        </w:rPr>
        <w:t xml:space="preserve"> </w:t>
      </w:r>
      <w:r w:rsidR="00B2402B" w:rsidRPr="00B2402B">
        <w:rPr>
          <w:rFonts w:ascii="Times New Roman" w:eastAsia="Times New Roman" w:hAnsi="Times New Roman" w:cs="Times New Roman"/>
          <w:noProof/>
          <w:sz w:val="24"/>
          <w:szCs w:val="24"/>
          <w:lang w:eastAsia="id-ID"/>
        </w:rPr>
        <w:t>Calculations of the results found that the largest expenditure issued in the first year and last, while expenditure smallest issued on year two.</w:t>
      </w:r>
      <w:r>
        <w:rPr>
          <w:rFonts w:ascii="Times New Roman" w:eastAsia="Times New Roman" w:hAnsi="Times New Roman" w:cs="Times New Roman"/>
          <w:noProof/>
          <w:sz w:val="24"/>
          <w:szCs w:val="24"/>
          <w:lang w:val="en-US" w:eastAsia="id-ID"/>
        </w:rPr>
        <w:t xml:space="preserve"> </w:t>
      </w:r>
      <w:r w:rsidR="00B2402B" w:rsidRPr="00B2402B">
        <w:rPr>
          <w:rFonts w:ascii="Times New Roman" w:eastAsia="Times New Roman" w:hAnsi="Times New Roman" w:cs="Times New Roman"/>
          <w:noProof/>
          <w:sz w:val="24"/>
          <w:szCs w:val="24"/>
          <w:lang w:eastAsia="id-ID"/>
        </w:rPr>
        <w:t>Registration costs at the time of the early college high enough to cause the expense high enough in the first year of lectures.</w:t>
      </w:r>
      <w:r>
        <w:rPr>
          <w:rFonts w:ascii="Times New Roman" w:eastAsia="Times New Roman" w:hAnsi="Times New Roman" w:cs="Times New Roman"/>
          <w:noProof/>
          <w:sz w:val="24"/>
          <w:szCs w:val="24"/>
          <w:lang w:val="en-US" w:eastAsia="id-ID"/>
        </w:rPr>
        <w:t xml:space="preserve"> </w:t>
      </w:r>
      <w:r w:rsidR="00B2402B" w:rsidRPr="00B2402B">
        <w:rPr>
          <w:rFonts w:ascii="Times New Roman" w:eastAsia="Times New Roman" w:hAnsi="Times New Roman" w:cs="Times New Roman"/>
          <w:noProof/>
          <w:sz w:val="24"/>
          <w:szCs w:val="24"/>
          <w:lang w:eastAsia="id-ID"/>
        </w:rPr>
        <w:t xml:space="preserve">For </w:t>
      </w:r>
      <w:r>
        <w:rPr>
          <w:rFonts w:ascii="Times New Roman" w:eastAsia="Times New Roman" w:hAnsi="Times New Roman" w:cs="Times New Roman"/>
          <w:noProof/>
          <w:sz w:val="24"/>
          <w:szCs w:val="24"/>
          <w:lang w:val="en-US" w:eastAsia="id-ID"/>
        </w:rPr>
        <w:t xml:space="preserve">2 </w:t>
      </w:r>
      <w:r w:rsidR="00B2402B" w:rsidRPr="00B2402B">
        <w:rPr>
          <w:rFonts w:ascii="Times New Roman" w:eastAsia="Times New Roman" w:hAnsi="Times New Roman" w:cs="Times New Roman"/>
          <w:noProof/>
          <w:sz w:val="24"/>
          <w:szCs w:val="24"/>
          <w:lang w:eastAsia="id-ID"/>
        </w:rPr>
        <w:t>years to four, the cost of</w:t>
      </w:r>
      <w:r>
        <w:rPr>
          <w:rFonts w:ascii="Times New Roman" w:eastAsia="Times New Roman" w:hAnsi="Times New Roman" w:cs="Times New Roman"/>
          <w:noProof/>
          <w:sz w:val="24"/>
          <w:szCs w:val="24"/>
          <w:lang w:val="en-US" w:eastAsia="id-ID"/>
        </w:rPr>
        <w:t xml:space="preserve"> PKL and </w:t>
      </w:r>
      <w:r w:rsidR="00B2402B" w:rsidRPr="00B2402B">
        <w:rPr>
          <w:rFonts w:ascii="Times New Roman" w:eastAsia="Times New Roman" w:hAnsi="Times New Roman" w:cs="Times New Roman"/>
          <w:noProof/>
          <w:sz w:val="24"/>
          <w:szCs w:val="24"/>
          <w:lang w:eastAsia="id-ID"/>
        </w:rPr>
        <w:t xml:space="preserve">study tour, the cost of a thesis project and cost in order to cause the presence of the graduation of expenditure that quite high in that </w:t>
      </w:r>
      <w:r w:rsidR="00B2402B" w:rsidRPr="00B2402B">
        <w:rPr>
          <w:rFonts w:ascii="Times New Roman" w:eastAsia="Times New Roman" w:hAnsi="Times New Roman" w:cs="Times New Roman"/>
          <w:noProof/>
          <w:sz w:val="24"/>
          <w:szCs w:val="24"/>
          <w:lang w:eastAsia="id-ID"/>
        </w:rPr>
        <w:lastRenderedPageBreak/>
        <w:t>year.</w:t>
      </w:r>
      <w:r>
        <w:rPr>
          <w:rFonts w:ascii="Times New Roman" w:eastAsia="Times New Roman" w:hAnsi="Times New Roman" w:cs="Times New Roman"/>
          <w:noProof/>
          <w:sz w:val="24"/>
          <w:szCs w:val="24"/>
          <w:lang w:val="en-US" w:eastAsia="id-ID"/>
        </w:rPr>
        <w:t xml:space="preserve"> </w:t>
      </w:r>
      <w:r w:rsidR="00B2402B" w:rsidRPr="00B2402B">
        <w:rPr>
          <w:rFonts w:ascii="Times New Roman" w:eastAsia="Times New Roman" w:hAnsi="Times New Roman" w:cs="Times New Roman"/>
          <w:noProof/>
          <w:sz w:val="24"/>
          <w:szCs w:val="24"/>
          <w:lang w:eastAsia="id-ID"/>
        </w:rPr>
        <w:t>While year to two to three and there are few activities lab</w:t>
      </w:r>
      <w:r>
        <w:rPr>
          <w:rFonts w:ascii="Times New Roman" w:eastAsia="Times New Roman" w:hAnsi="Times New Roman" w:cs="Times New Roman"/>
          <w:noProof/>
          <w:sz w:val="24"/>
          <w:szCs w:val="24"/>
          <w:lang w:val="en-US" w:eastAsia="id-ID"/>
        </w:rPr>
        <w:t>oratory</w:t>
      </w:r>
      <w:r w:rsidR="00B2402B" w:rsidRPr="00B2402B">
        <w:rPr>
          <w:rFonts w:ascii="Times New Roman" w:eastAsia="Times New Roman" w:hAnsi="Times New Roman" w:cs="Times New Roman"/>
          <w:noProof/>
          <w:sz w:val="24"/>
          <w:szCs w:val="24"/>
          <w:lang w:eastAsia="id-ID"/>
        </w:rPr>
        <w:t xml:space="preserve"> work that costs not too high so that its expenditures not amounting to the first year and to the four</w:t>
      </w:r>
      <w:r>
        <w:rPr>
          <w:rFonts w:ascii="Times New Roman" w:eastAsia="Times New Roman" w:hAnsi="Times New Roman" w:cs="Times New Roman"/>
          <w:noProof/>
          <w:sz w:val="24"/>
          <w:szCs w:val="24"/>
          <w:lang w:val="en-US" w:eastAsia="id-ID"/>
        </w:rPr>
        <w:t xml:space="preserve">. </w:t>
      </w:r>
    </w:p>
    <w:p w:rsidR="002468B1" w:rsidRDefault="002468B1" w:rsidP="002468B1">
      <w:pPr>
        <w:spacing w:after="0" w:line="360" w:lineRule="auto"/>
        <w:jc w:val="both"/>
        <w:rPr>
          <w:rFonts w:ascii="Times New Roman" w:eastAsia="Times New Roman" w:hAnsi="Times New Roman" w:cs="Times New Roman"/>
          <w:noProof/>
          <w:sz w:val="24"/>
          <w:szCs w:val="24"/>
          <w:lang w:val="en-US" w:eastAsia="id-ID"/>
        </w:rPr>
      </w:pPr>
      <w:r>
        <w:rPr>
          <w:rFonts w:ascii="Times New Roman" w:hAnsi="Times New Roman" w:cs="Times New Roman"/>
          <w:noProof/>
          <w:sz w:val="24"/>
          <w:szCs w:val="24"/>
          <w:lang w:val="en-US"/>
        </w:rPr>
        <w:t>A</w:t>
      </w:r>
      <w:r w:rsidR="00833513" w:rsidRPr="00833513">
        <w:rPr>
          <w:rFonts w:ascii="Times New Roman" w:hAnsi="Times New Roman" w:cs="Times New Roman"/>
          <w:noProof/>
          <w:sz w:val="24"/>
          <w:szCs w:val="24"/>
        </w:rPr>
        <w:t xml:space="preserve">n undergraduate degree is all receiving within the form of money received by graduates, covering an allowance of parents, scholarship received, revenue from work part time for college an undergraduate degree, and acceptance of other allocated for the purpose of lecture. </w:t>
      </w:r>
      <w:r>
        <w:rPr>
          <w:rFonts w:ascii="Times New Roman" w:hAnsi="Times New Roman" w:cs="Times New Roman"/>
          <w:noProof/>
          <w:sz w:val="24"/>
          <w:szCs w:val="24"/>
          <w:lang w:val="en-US"/>
        </w:rPr>
        <w:t>R</w:t>
      </w:r>
      <w:r w:rsidR="00833513" w:rsidRPr="00833513">
        <w:rPr>
          <w:rFonts w:ascii="Times New Roman" w:hAnsi="Times New Roman" w:cs="Times New Roman"/>
          <w:noProof/>
          <w:sz w:val="24"/>
          <w:szCs w:val="24"/>
        </w:rPr>
        <w:t>evenue from allowance parents, found that is only 1.37 % of the responde</w:t>
      </w:r>
      <w:r>
        <w:rPr>
          <w:rFonts w:ascii="Times New Roman" w:hAnsi="Times New Roman" w:cs="Times New Roman"/>
          <w:noProof/>
          <w:sz w:val="24"/>
          <w:szCs w:val="24"/>
        </w:rPr>
        <w:t>nts who did not receive money f</w:t>
      </w:r>
      <w:r>
        <w:rPr>
          <w:rFonts w:ascii="Times New Roman" w:hAnsi="Times New Roman" w:cs="Times New Roman"/>
          <w:noProof/>
          <w:sz w:val="24"/>
          <w:szCs w:val="24"/>
          <w:lang w:val="en-US"/>
        </w:rPr>
        <w:t>u</w:t>
      </w:r>
      <w:r w:rsidR="00833513" w:rsidRPr="00833513">
        <w:rPr>
          <w:rFonts w:ascii="Times New Roman" w:hAnsi="Times New Roman" w:cs="Times New Roman"/>
          <w:noProof/>
          <w:sz w:val="24"/>
          <w:szCs w:val="24"/>
        </w:rPr>
        <w:t>nd of parents, because respondents is not having parents, or because have a desire for financially independent.</w:t>
      </w:r>
      <w:r>
        <w:rPr>
          <w:rFonts w:ascii="Times New Roman" w:hAnsi="Times New Roman" w:cs="Times New Roman"/>
          <w:noProof/>
          <w:sz w:val="24"/>
          <w:szCs w:val="24"/>
          <w:lang w:val="en-US"/>
        </w:rPr>
        <w:t xml:space="preserve"> </w:t>
      </w:r>
      <w:r w:rsidR="00833513" w:rsidRPr="00833513">
        <w:rPr>
          <w:rFonts w:ascii="Times New Roman" w:hAnsi="Times New Roman" w:cs="Times New Roman"/>
          <w:noProof/>
          <w:sz w:val="24"/>
          <w:szCs w:val="24"/>
        </w:rPr>
        <w:t xml:space="preserve">The findings shows wide parts of economic school graduates still rely on parents as a source of revenue for college an undergraduate degree. </w:t>
      </w:r>
      <w:r w:rsidR="00833513" w:rsidRPr="00833513">
        <w:rPr>
          <w:rFonts w:ascii="Times New Roman" w:eastAsia="Times New Roman" w:hAnsi="Times New Roman" w:cs="Times New Roman"/>
          <w:noProof/>
          <w:sz w:val="24"/>
          <w:szCs w:val="24"/>
          <w:lang w:eastAsia="id-ID"/>
        </w:rPr>
        <w:t xml:space="preserve">146 respondents who take sample, only there were as many as 28,8 % of respondents who is scholarship recipients, whether it is scholarship </w:t>
      </w:r>
      <w:r>
        <w:rPr>
          <w:rFonts w:ascii="Times New Roman" w:eastAsia="Times New Roman" w:hAnsi="Times New Roman" w:cs="Times New Roman"/>
          <w:noProof/>
          <w:sz w:val="24"/>
          <w:szCs w:val="24"/>
          <w:lang w:val="en-US" w:eastAsia="id-ID"/>
        </w:rPr>
        <w:t>PPA</w:t>
      </w:r>
      <w:r w:rsidR="00833513" w:rsidRPr="00833513">
        <w:rPr>
          <w:rFonts w:ascii="Times New Roman" w:eastAsia="Times New Roman" w:hAnsi="Times New Roman" w:cs="Times New Roman"/>
          <w:noProof/>
          <w:sz w:val="24"/>
          <w:szCs w:val="24"/>
          <w:lang w:eastAsia="id-ID"/>
        </w:rPr>
        <w:t xml:space="preserve">, </w:t>
      </w:r>
      <w:r>
        <w:rPr>
          <w:rFonts w:ascii="Times New Roman" w:eastAsia="Times New Roman" w:hAnsi="Times New Roman" w:cs="Times New Roman"/>
          <w:noProof/>
          <w:sz w:val="24"/>
          <w:szCs w:val="24"/>
          <w:lang w:val="en-US" w:eastAsia="id-ID"/>
        </w:rPr>
        <w:t xml:space="preserve">Bidikmisi </w:t>
      </w:r>
      <w:r w:rsidR="00833513" w:rsidRPr="00833513">
        <w:rPr>
          <w:rFonts w:ascii="Times New Roman" w:eastAsia="Times New Roman" w:hAnsi="Times New Roman" w:cs="Times New Roman"/>
          <w:noProof/>
          <w:sz w:val="24"/>
          <w:szCs w:val="24"/>
          <w:lang w:eastAsia="id-ID"/>
        </w:rPr>
        <w:t>or other scholarshi</w:t>
      </w:r>
      <w:r>
        <w:rPr>
          <w:rFonts w:ascii="Times New Roman" w:eastAsia="Times New Roman" w:hAnsi="Times New Roman" w:cs="Times New Roman"/>
          <w:noProof/>
          <w:sz w:val="24"/>
          <w:szCs w:val="24"/>
          <w:lang w:val="en-US" w:eastAsia="id-ID"/>
        </w:rPr>
        <w:t>p</w:t>
      </w:r>
      <w:r w:rsidR="00833513">
        <w:rPr>
          <w:rFonts w:ascii="Times New Roman" w:eastAsia="Times New Roman" w:hAnsi="Times New Roman" w:cs="Times New Roman"/>
          <w:noProof/>
          <w:sz w:val="24"/>
          <w:szCs w:val="24"/>
          <w:lang w:val="en-US" w:eastAsia="id-ID"/>
        </w:rPr>
        <w:t xml:space="preserve">. </w:t>
      </w:r>
      <w:r w:rsidR="00833513" w:rsidRPr="00833513">
        <w:rPr>
          <w:rFonts w:ascii="Times New Roman" w:eastAsia="Times New Roman" w:hAnsi="Times New Roman" w:cs="Times New Roman"/>
          <w:noProof/>
          <w:sz w:val="24"/>
          <w:szCs w:val="24"/>
          <w:lang w:eastAsia="id-ID"/>
        </w:rPr>
        <w:t xml:space="preserve">From the findings it can be concluded that is still a bit of a graduate who use scholarship opportunities offered from various sources </w:t>
      </w:r>
      <w:r>
        <w:rPr>
          <w:rFonts w:ascii="Times New Roman" w:eastAsia="Times New Roman" w:hAnsi="Times New Roman" w:cs="Times New Roman"/>
          <w:noProof/>
          <w:sz w:val="24"/>
          <w:szCs w:val="24"/>
          <w:lang w:val="en-US" w:eastAsia="id-ID"/>
        </w:rPr>
        <w:t xml:space="preserve">for </w:t>
      </w:r>
      <w:r w:rsidR="00833513" w:rsidRPr="00833513">
        <w:rPr>
          <w:rFonts w:ascii="Times New Roman" w:eastAsia="Times New Roman" w:hAnsi="Times New Roman" w:cs="Times New Roman"/>
          <w:noProof/>
          <w:sz w:val="24"/>
          <w:szCs w:val="24"/>
          <w:lang w:eastAsia="id-ID"/>
        </w:rPr>
        <w:t>the various reasons, among other lack of information about procurement scholarship, not conforming to criteria determined by by the best scholarship, not willing to register scholarships and others</w:t>
      </w:r>
      <w:r w:rsidR="00833513">
        <w:rPr>
          <w:rFonts w:ascii="Times New Roman" w:eastAsia="Times New Roman" w:hAnsi="Times New Roman" w:cs="Times New Roman"/>
          <w:noProof/>
          <w:sz w:val="24"/>
          <w:szCs w:val="24"/>
          <w:lang w:val="en-US" w:eastAsia="id-ID"/>
        </w:rPr>
        <w:t xml:space="preserve">. </w:t>
      </w:r>
      <w:bookmarkStart w:id="22" w:name="_Toc469487580"/>
      <w:bookmarkStart w:id="23" w:name="_Toc469495503"/>
      <w:bookmarkStart w:id="24" w:name="_Toc469496621"/>
      <w:r w:rsidR="00833513" w:rsidRPr="00833513">
        <w:rPr>
          <w:rFonts w:ascii="Times New Roman" w:eastAsia="Times New Roman" w:hAnsi="Times New Roman" w:cs="Times New Roman"/>
          <w:noProof/>
          <w:sz w:val="24"/>
          <w:szCs w:val="24"/>
          <w:lang w:val="en-US" w:eastAsia="id-ID"/>
        </w:rPr>
        <w:t>Known that the majority of ( 58,9 % ) the respondents worked for college whether it is worki</w:t>
      </w:r>
      <w:r>
        <w:rPr>
          <w:rFonts w:ascii="Times New Roman" w:eastAsia="Times New Roman" w:hAnsi="Times New Roman" w:cs="Times New Roman"/>
          <w:noProof/>
          <w:sz w:val="24"/>
          <w:szCs w:val="24"/>
          <w:lang w:val="en-US" w:eastAsia="id-ID"/>
        </w:rPr>
        <w:t>ng on a part time and full time</w:t>
      </w:r>
      <w:r w:rsidR="00833513" w:rsidRPr="00833513">
        <w:rPr>
          <w:rFonts w:ascii="Times New Roman" w:eastAsia="Times New Roman" w:hAnsi="Times New Roman" w:cs="Times New Roman"/>
          <w:noProof/>
          <w:sz w:val="24"/>
          <w:szCs w:val="24"/>
          <w:lang w:val="en-US" w:eastAsia="id-ID"/>
        </w:rPr>
        <w:t>.</w:t>
      </w:r>
      <w:r>
        <w:rPr>
          <w:rFonts w:ascii="Times New Roman" w:eastAsia="Times New Roman" w:hAnsi="Times New Roman" w:cs="Times New Roman"/>
          <w:noProof/>
          <w:sz w:val="24"/>
          <w:szCs w:val="24"/>
          <w:lang w:val="en-US" w:eastAsia="id-ID"/>
        </w:rPr>
        <w:t xml:space="preserve"> </w:t>
      </w:r>
      <w:r w:rsidR="00833513" w:rsidRPr="00833513">
        <w:rPr>
          <w:rFonts w:ascii="Times New Roman" w:eastAsia="Times New Roman" w:hAnsi="Times New Roman" w:cs="Times New Roman"/>
          <w:noProof/>
          <w:sz w:val="24"/>
          <w:szCs w:val="24"/>
          <w:lang w:val="en-US" w:eastAsia="id-ID"/>
        </w:rPr>
        <w:t xml:space="preserve">This shows that most of the time graduates </w:t>
      </w:r>
      <w:r>
        <w:rPr>
          <w:rFonts w:ascii="Times New Roman" w:eastAsia="Times New Roman" w:hAnsi="Times New Roman" w:cs="Times New Roman"/>
          <w:noProof/>
          <w:sz w:val="24"/>
          <w:szCs w:val="24"/>
          <w:lang w:val="en-US" w:eastAsia="id-ID"/>
        </w:rPr>
        <w:t>use their spare time</w:t>
      </w:r>
      <w:r w:rsidR="00833513" w:rsidRPr="00833513">
        <w:rPr>
          <w:rFonts w:ascii="Times New Roman" w:eastAsia="Times New Roman" w:hAnsi="Times New Roman" w:cs="Times New Roman"/>
          <w:noProof/>
          <w:sz w:val="24"/>
          <w:szCs w:val="24"/>
          <w:lang w:val="en-US" w:eastAsia="id-ID"/>
        </w:rPr>
        <w:t xml:space="preserve"> to work that earned more</w:t>
      </w:r>
      <w:r>
        <w:rPr>
          <w:rFonts w:ascii="Times New Roman" w:eastAsia="Times New Roman" w:hAnsi="Times New Roman" w:cs="Times New Roman"/>
          <w:noProof/>
          <w:sz w:val="24"/>
          <w:szCs w:val="24"/>
          <w:lang w:val="en-US" w:eastAsia="id-ID"/>
        </w:rPr>
        <w:t xml:space="preserve"> money.</w:t>
      </w:r>
      <w:bookmarkEnd w:id="22"/>
      <w:bookmarkEnd w:id="23"/>
      <w:bookmarkEnd w:id="24"/>
      <w:r>
        <w:rPr>
          <w:rFonts w:ascii="Times New Roman" w:eastAsia="Times New Roman" w:hAnsi="Times New Roman" w:cs="Times New Roman"/>
          <w:noProof/>
          <w:sz w:val="24"/>
          <w:szCs w:val="24"/>
          <w:lang w:val="en-US" w:eastAsia="id-ID"/>
        </w:rPr>
        <w:t xml:space="preserve"> </w:t>
      </w:r>
      <w:r w:rsidR="00AA2B4F" w:rsidRPr="00AA2B4F">
        <w:rPr>
          <w:rFonts w:ascii="Times New Roman" w:eastAsia="Times New Roman" w:hAnsi="Times New Roman" w:cs="Times New Roman"/>
          <w:noProof/>
          <w:sz w:val="24"/>
          <w:szCs w:val="24"/>
          <w:lang w:eastAsia="id-ID"/>
        </w:rPr>
        <w:t>In table has been served data on income obtained from a sum basic salary, a bonus,</w:t>
      </w:r>
      <w:r>
        <w:rPr>
          <w:rFonts w:ascii="Times New Roman" w:eastAsia="Times New Roman" w:hAnsi="Times New Roman" w:cs="Times New Roman"/>
          <w:noProof/>
          <w:sz w:val="24"/>
          <w:szCs w:val="24"/>
          <w:lang w:eastAsia="id-ID"/>
        </w:rPr>
        <w:t xml:space="preserve"> position allowance, day allowance, salary to 13, vehicles</w:t>
      </w:r>
      <w:r w:rsidR="00AA2B4F" w:rsidRPr="00AA2B4F">
        <w:rPr>
          <w:rFonts w:ascii="Times New Roman" w:eastAsia="Times New Roman" w:hAnsi="Times New Roman" w:cs="Times New Roman"/>
          <w:noProof/>
          <w:sz w:val="24"/>
          <w:szCs w:val="24"/>
          <w:lang w:eastAsia="id-ID"/>
        </w:rPr>
        <w:t>, insurance and other income</w:t>
      </w:r>
      <w:r w:rsidR="00332ABC" w:rsidRPr="00A408DB">
        <w:rPr>
          <w:rFonts w:ascii="Times New Roman" w:eastAsia="Times New Roman" w:hAnsi="Times New Roman" w:cs="Times New Roman"/>
          <w:noProof/>
          <w:sz w:val="24"/>
          <w:szCs w:val="24"/>
          <w:lang w:eastAsia="id-ID"/>
        </w:rPr>
        <w:t>.</w:t>
      </w:r>
      <w:bookmarkStart w:id="25" w:name="_Toc469487581"/>
      <w:bookmarkStart w:id="26" w:name="_Toc469495504"/>
      <w:bookmarkStart w:id="27" w:name="_Toc469496622"/>
    </w:p>
    <w:p w:rsidR="00112795" w:rsidRDefault="002468B1" w:rsidP="00112795">
      <w:pPr>
        <w:spacing w:after="0" w:line="360" w:lineRule="auto"/>
        <w:jc w:val="both"/>
        <w:rPr>
          <w:rFonts w:ascii="Times New Roman" w:eastAsia="Times New Roman" w:hAnsi="Times New Roman" w:cs="Times New Roman"/>
          <w:noProof/>
          <w:sz w:val="24"/>
          <w:szCs w:val="24"/>
          <w:lang w:val="en-US" w:eastAsia="id-ID"/>
        </w:rPr>
      </w:pPr>
      <w:r>
        <w:rPr>
          <w:rFonts w:ascii="Times New Roman" w:eastAsia="Times New Roman" w:hAnsi="Times New Roman" w:cs="Times New Roman"/>
          <w:noProof/>
          <w:sz w:val="24"/>
          <w:szCs w:val="24"/>
          <w:lang w:val="en-US" w:eastAsia="id-ID"/>
        </w:rPr>
        <w:t>A</w:t>
      </w:r>
      <w:r w:rsidR="00AA2B4F" w:rsidRPr="00AA2B4F">
        <w:rPr>
          <w:rFonts w:ascii="Times New Roman" w:eastAsia="Times New Roman" w:hAnsi="Times New Roman" w:cs="Times New Roman"/>
          <w:noProof/>
          <w:sz w:val="24"/>
          <w:szCs w:val="24"/>
          <w:lang w:eastAsia="id-ID"/>
        </w:rPr>
        <w:t>n undergraduate degree of various typ</w:t>
      </w:r>
      <w:r>
        <w:rPr>
          <w:rFonts w:ascii="Times New Roman" w:eastAsia="Times New Roman" w:hAnsi="Times New Roman" w:cs="Times New Roman"/>
          <w:noProof/>
          <w:sz w:val="24"/>
          <w:szCs w:val="24"/>
          <w:lang w:eastAsia="id-ID"/>
        </w:rPr>
        <w:t>es work have outlined in table</w:t>
      </w:r>
      <w:r w:rsidR="00AA2B4F" w:rsidRPr="00AA2B4F">
        <w:rPr>
          <w:rFonts w:ascii="Times New Roman" w:eastAsia="Times New Roman" w:hAnsi="Times New Roman" w:cs="Times New Roman"/>
          <w:noProof/>
          <w:sz w:val="24"/>
          <w:szCs w:val="24"/>
          <w:lang w:eastAsia="id-ID"/>
        </w:rPr>
        <w:t>, known that as much as 54,11 % graduates get jobs first in accordance with their area of expertise that is as teachers and ent</w:t>
      </w:r>
      <w:r w:rsidR="00112795">
        <w:rPr>
          <w:rFonts w:ascii="Times New Roman" w:eastAsia="Times New Roman" w:hAnsi="Times New Roman" w:cs="Times New Roman"/>
          <w:noProof/>
          <w:sz w:val="24"/>
          <w:szCs w:val="24"/>
          <w:lang w:eastAsia="id-ID"/>
        </w:rPr>
        <w:t>repreneurs</w:t>
      </w:r>
      <w:r w:rsidR="00AA2B4F" w:rsidRPr="00AA2B4F">
        <w:rPr>
          <w:rFonts w:ascii="Times New Roman" w:eastAsia="Times New Roman" w:hAnsi="Times New Roman" w:cs="Times New Roman"/>
          <w:noProof/>
          <w:sz w:val="24"/>
          <w:szCs w:val="24"/>
          <w:lang w:eastAsia="id-ID"/>
        </w:rPr>
        <w:t>.</w:t>
      </w:r>
      <w:r w:rsidR="00112795">
        <w:rPr>
          <w:rFonts w:ascii="Times New Roman" w:eastAsia="Times New Roman" w:hAnsi="Times New Roman" w:cs="Times New Roman"/>
          <w:noProof/>
          <w:sz w:val="24"/>
          <w:szCs w:val="24"/>
          <w:lang w:val="en-US" w:eastAsia="id-ID"/>
        </w:rPr>
        <w:t xml:space="preserve"> </w:t>
      </w:r>
      <w:r w:rsidR="00AA2B4F" w:rsidRPr="00AA2B4F">
        <w:rPr>
          <w:rFonts w:ascii="Times New Roman" w:eastAsia="Times New Roman" w:hAnsi="Times New Roman" w:cs="Times New Roman"/>
          <w:noProof/>
          <w:sz w:val="24"/>
          <w:szCs w:val="24"/>
          <w:lang w:eastAsia="id-ID"/>
        </w:rPr>
        <w:t xml:space="preserve">Thus can be concluded that economic school graduates having competitiveness lacking in get a job first in accordance with their area of expertise. </w:t>
      </w:r>
      <w:bookmarkStart w:id="28" w:name="_Toc469487585"/>
      <w:bookmarkStart w:id="29" w:name="_Toc469495508"/>
      <w:bookmarkStart w:id="30" w:name="_Toc469496626"/>
      <w:bookmarkEnd w:id="25"/>
      <w:bookmarkEnd w:id="26"/>
      <w:bookmarkEnd w:id="27"/>
    </w:p>
    <w:p w:rsidR="00332ABC" w:rsidRPr="00A408DB" w:rsidRDefault="00332ABC" w:rsidP="00112795">
      <w:pPr>
        <w:spacing w:after="0" w:line="360" w:lineRule="auto"/>
        <w:jc w:val="both"/>
        <w:rPr>
          <w:rFonts w:ascii="Times New Roman" w:eastAsia="Times New Roman" w:hAnsi="Times New Roman" w:cs="Times New Roman"/>
          <w:b/>
          <w:noProof/>
          <w:sz w:val="24"/>
          <w:szCs w:val="24"/>
          <w:lang w:eastAsia="id-ID"/>
        </w:rPr>
      </w:pPr>
      <w:r w:rsidRPr="00112795">
        <w:rPr>
          <w:rFonts w:ascii="Times New Roman" w:eastAsia="Times New Roman" w:hAnsi="Times New Roman" w:cs="Times New Roman"/>
          <w:noProof/>
          <w:sz w:val="24"/>
          <w:szCs w:val="24"/>
          <w:lang w:eastAsia="id-ID"/>
        </w:rPr>
        <w:t>Payback Period</w:t>
      </w:r>
      <w:bookmarkEnd w:id="28"/>
      <w:bookmarkEnd w:id="29"/>
      <w:bookmarkEnd w:id="30"/>
      <w:r w:rsidR="00112795">
        <w:rPr>
          <w:rFonts w:ascii="Times New Roman" w:eastAsia="Times New Roman" w:hAnsi="Times New Roman" w:cs="Times New Roman"/>
          <w:noProof/>
          <w:sz w:val="24"/>
          <w:szCs w:val="24"/>
          <w:lang w:val="en-US" w:eastAsia="id-ID"/>
        </w:rPr>
        <w:t xml:space="preserve"> A</w:t>
      </w:r>
      <w:r w:rsidR="00112795" w:rsidRPr="00112795">
        <w:rPr>
          <w:rFonts w:ascii="Times New Roman" w:eastAsia="Times New Roman" w:hAnsi="Times New Roman" w:cs="Times New Roman"/>
          <w:noProof/>
          <w:sz w:val="24"/>
          <w:szCs w:val="24"/>
          <w:lang w:val="en-US" w:eastAsia="id-ID"/>
        </w:rPr>
        <w:t>nalysis</w:t>
      </w:r>
    </w:p>
    <w:p w:rsidR="00112795" w:rsidRDefault="00BB7DFF" w:rsidP="00112795">
      <w:pPr>
        <w:spacing w:line="360" w:lineRule="auto"/>
        <w:contextualSpacing/>
        <w:jc w:val="both"/>
        <w:outlineLvl w:val="2"/>
        <w:rPr>
          <w:rFonts w:ascii="Times New Roman" w:eastAsia="Times New Roman" w:hAnsi="Times New Roman" w:cs="Times New Roman"/>
          <w:noProof/>
          <w:sz w:val="24"/>
          <w:szCs w:val="24"/>
          <w:lang w:val="en-US" w:eastAsia="id-ID"/>
        </w:rPr>
      </w:pPr>
      <w:bookmarkStart w:id="31" w:name="_Toc469487586"/>
      <w:bookmarkStart w:id="32" w:name="_Toc469495509"/>
      <w:bookmarkStart w:id="33" w:name="_Toc469496627"/>
      <w:r w:rsidRPr="00BB7DFF">
        <w:rPr>
          <w:rFonts w:ascii="Times New Roman" w:eastAsia="Times New Roman" w:hAnsi="Times New Roman" w:cs="Times New Roman"/>
          <w:noProof/>
          <w:sz w:val="24"/>
          <w:szCs w:val="24"/>
          <w:lang w:eastAsia="id-ID"/>
        </w:rPr>
        <w:t xml:space="preserve">Seen from the results of the calculation payback period, payback period i to produce iv all payback period </w:t>
      </w:r>
      <w:r w:rsidR="00112795">
        <w:rPr>
          <w:rFonts w:ascii="Times New Roman" w:eastAsia="Times New Roman" w:hAnsi="Times New Roman" w:cs="Times New Roman"/>
          <w:noProof/>
          <w:sz w:val="24"/>
          <w:szCs w:val="24"/>
          <w:lang w:val="en-US" w:eastAsia="id-ID"/>
        </w:rPr>
        <w:t>average is</w:t>
      </w:r>
      <w:r w:rsidRPr="00BB7DFF">
        <w:rPr>
          <w:rFonts w:ascii="Times New Roman" w:eastAsia="Times New Roman" w:hAnsi="Times New Roman" w:cs="Times New Roman"/>
          <w:noProof/>
          <w:sz w:val="24"/>
          <w:szCs w:val="24"/>
          <w:lang w:eastAsia="id-ID"/>
        </w:rPr>
        <w:t xml:space="preserve"> 6,5 year.This shows that investment </w:t>
      </w:r>
      <w:r w:rsidR="00112795">
        <w:rPr>
          <w:rFonts w:ascii="Times New Roman" w:eastAsia="Times New Roman" w:hAnsi="Times New Roman" w:cs="Times New Roman"/>
          <w:noProof/>
          <w:sz w:val="24"/>
          <w:szCs w:val="24"/>
          <w:lang w:val="en-US" w:eastAsia="id-ID"/>
        </w:rPr>
        <w:t xml:space="preserve">in </w:t>
      </w:r>
      <w:r w:rsidRPr="00BB7DFF">
        <w:rPr>
          <w:rFonts w:ascii="Times New Roman" w:eastAsia="Times New Roman" w:hAnsi="Times New Roman" w:cs="Times New Roman"/>
          <w:noProof/>
          <w:sz w:val="24"/>
          <w:szCs w:val="24"/>
          <w:lang w:eastAsia="id-ID"/>
        </w:rPr>
        <w:t xml:space="preserve">economic education </w:t>
      </w:r>
      <w:r w:rsidR="00112795">
        <w:rPr>
          <w:rFonts w:ascii="Times New Roman" w:eastAsia="Times New Roman" w:hAnsi="Times New Roman" w:cs="Times New Roman"/>
          <w:noProof/>
          <w:sz w:val="24"/>
          <w:szCs w:val="24"/>
          <w:lang w:val="en-US" w:eastAsia="id-ID"/>
        </w:rPr>
        <w:t xml:space="preserve">department is </w:t>
      </w:r>
      <w:r w:rsidRPr="00BB7DFF">
        <w:rPr>
          <w:rFonts w:ascii="Times New Roman" w:eastAsia="Times New Roman" w:hAnsi="Times New Roman" w:cs="Times New Roman"/>
          <w:noProof/>
          <w:sz w:val="24"/>
          <w:szCs w:val="24"/>
          <w:lang w:eastAsia="id-ID"/>
        </w:rPr>
        <w:t>feasible</w:t>
      </w:r>
      <w:r w:rsidR="00112795">
        <w:rPr>
          <w:rFonts w:ascii="Times New Roman" w:eastAsia="Times New Roman" w:hAnsi="Times New Roman" w:cs="Times New Roman"/>
          <w:noProof/>
          <w:sz w:val="24"/>
          <w:szCs w:val="24"/>
          <w:lang w:val="en-US" w:eastAsia="id-ID"/>
        </w:rPr>
        <w:t>.</w:t>
      </w:r>
    </w:p>
    <w:p w:rsidR="00332ABC" w:rsidRPr="00112795" w:rsidRDefault="00332ABC" w:rsidP="00112795">
      <w:pPr>
        <w:spacing w:line="360" w:lineRule="auto"/>
        <w:contextualSpacing/>
        <w:jc w:val="both"/>
        <w:outlineLvl w:val="2"/>
        <w:rPr>
          <w:rFonts w:ascii="Times New Roman" w:eastAsia="Times New Roman" w:hAnsi="Times New Roman" w:cs="Times New Roman"/>
          <w:noProof/>
          <w:sz w:val="24"/>
          <w:szCs w:val="24"/>
          <w:lang w:val="en-US" w:eastAsia="id-ID"/>
        </w:rPr>
      </w:pPr>
      <w:r w:rsidRPr="00112795">
        <w:rPr>
          <w:rFonts w:ascii="Times New Roman" w:eastAsia="Times New Roman" w:hAnsi="Times New Roman" w:cs="Times New Roman"/>
          <w:noProof/>
          <w:sz w:val="24"/>
          <w:szCs w:val="24"/>
          <w:lang w:eastAsia="id-ID"/>
        </w:rPr>
        <w:t>Net Present Value</w:t>
      </w:r>
      <w:bookmarkEnd w:id="31"/>
      <w:bookmarkEnd w:id="32"/>
      <w:bookmarkEnd w:id="33"/>
      <w:r w:rsidR="00112795">
        <w:rPr>
          <w:rFonts w:ascii="Times New Roman" w:eastAsia="Times New Roman" w:hAnsi="Times New Roman" w:cs="Times New Roman"/>
          <w:noProof/>
          <w:sz w:val="24"/>
          <w:szCs w:val="24"/>
          <w:lang w:val="en-US" w:eastAsia="id-ID"/>
        </w:rPr>
        <w:t xml:space="preserve"> </w:t>
      </w:r>
      <w:r w:rsidR="00112795" w:rsidRPr="00112795">
        <w:rPr>
          <w:rFonts w:ascii="Times New Roman" w:eastAsia="Times New Roman" w:hAnsi="Times New Roman" w:cs="Times New Roman"/>
          <w:noProof/>
          <w:sz w:val="24"/>
          <w:szCs w:val="24"/>
          <w:lang w:val="en-US" w:eastAsia="id-ID"/>
        </w:rPr>
        <w:t>Analysis</w:t>
      </w:r>
    </w:p>
    <w:p w:rsidR="00332ABC" w:rsidRPr="00112795" w:rsidRDefault="00BB7DFF" w:rsidP="004F2DCD">
      <w:pPr>
        <w:spacing w:line="360" w:lineRule="auto"/>
        <w:contextualSpacing/>
        <w:jc w:val="both"/>
        <w:rPr>
          <w:rFonts w:ascii="Times New Roman" w:eastAsia="Times New Roman" w:hAnsi="Times New Roman" w:cs="Times New Roman"/>
          <w:b/>
          <w:noProof/>
          <w:sz w:val="24"/>
          <w:szCs w:val="24"/>
          <w:lang w:val="en-US" w:eastAsia="id-ID"/>
        </w:rPr>
      </w:pPr>
      <w:r w:rsidRPr="00BB7DFF">
        <w:rPr>
          <w:rFonts w:ascii="Times New Roman" w:eastAsia="Times New Roman" w:hAnsi="Times New Roman" w:cs="Times New Roman"/>
          <w:noProof/>
          <w:sz w:val="24"/>
          <w:szCs w:val="24"/>
          <w:lang w:eastAsia="id-ID"/>
        </w:rPr>
        <w:t>Based on the discussion on a calculation net present value it can be seen that value net present value</w:t>
      </w:r>
      <w:r w:rsidR="00112795">
        <w:rPr>
          <w:rFonts w:ascii="Times New Roman" w:eastAsia="Times New Roman" w:hAnsi="Times New Roman" w:cs="Times New Roman"/>
          <w:noProof/>
          <w:sz w:val="24"/>
          <w:szCs w:val="24"/>
          <w:lang w:val="en-US" w:eastAsia="id-ID"/>
        </w:rPr>
        <w:t xml:space="preserve"> is</w:t>
      </w:r>
      <w:r w:rsidRPr="00BB7DFF">
        <w:rPr>
          <w:rFonts w:ascii="Times New Roman" w:eastAsia="Times New Roman" w:hAnsi="Times New Roman" w:cs="Times New Roman"/>
          <w:noProof/>
          <w:sz w:val="24"/>
          <w:szCs w:val="24"/>
          <w:lang w:eastAsia="id-ID"/>
        </w:rPr>
        <w:t xml:space="preserve"> positive, this shows that investment education in prodi education economic </w:t>
      </w:r>
      <w:r w:rsidR="00112795">
        <w:rPr>
          <w:rFonts w:ascii="Times New Roman" w:eastAsia="Times New Roman" w:hAnsi="Times New Roman" w:cs="Times New Roman"/>
          <w:noProof/>
          <w:sz w:val="24"/>
          <w:szCs w:val="24"/>
          <w:lang w:val="en-US" w:eastAsia="id-ID"/>
        </w:rPr>
        <w:t xml:space="preserve">is </w:t>
      </w:r>
      <w:r w:rsidRPr="00BB7DFF">
        <w:rPr>
          <w:rFonts w:ascii="Times New Roman" w:eastAsia="Times New Roman" w:hAnsi="Times New Roman" w:cs="Times New Roman"/>
          <w:noProof/>
          <w:sz w:val="24"/>
          <w:szCs w:val="24"/>
          <w:lang w:eastAsia="id-ID"/>
        </w:rPr>
        <w:t>feasible</w:t>
      </w:r>
      <w:r w:rsidR="00112795">
        <w:rPr>
          <w:rFonts w:ascii="Times New Roman" w:eastAsia="Times New Roman" w:hAnsi="Times New Roman" w:cs="Times New Roman"/>
          <w:noProof/>
          <w:sz w:val="24"/>
          <w:szCs w:val="24"/>
          <w:lang w:val="en-US" w:eastAsia="id-ID"/>
        </w:rPr>
        <w:t>.</w:t>
      </w:r>
    </w:p>
    <w:p w:rsidR="00332ABC" w:rsidRPr="00112795" w:rsidRDefault="00332ABC" w:rsidP="00112795">
      <w:pPr>
        <w:spacing w:line="360" w:lineRule="auto"/>
        <w:ind w:left="568" w:hanging="568"/>
        <w:contextualSpacing/>
        <w:jc w:val="both"/>
        <w:outlineLvl w:val="2"/>
        <w:rPr>
          <w:rFonts w:ascii="Times New Roman" w:eastAsia="Times New Roman" w:hAnsi="Times New Roman" w:cs="Times New Roman"/>
          <w:noProof/>
          <w:sz w:val="24"/>
          <w:szCs w:val="24"/>
          <w:lang w:eastAsia="id-ID"/>
        </w:rPr>
      </w:pPr>
      <w:bookmarkStart w:id="34" w:name="_Toc469487587"/>
      <w:bookmarkStart w:id="35" w:name="_Toc469495510"/>
      <w:bookmarkStart w:id="36" w:name="_Toc469496628"/>
      <w:r w:rsidRPr="00112795">
        <w:rPr>
          <w:rFonts w:ascii="Times New Roman" w:eastAsia="Times New Roman" w:hAnsi="Times New Roman" w:cs="Times New Roman"/>
          <w:noProof/>
          <w:sz w:val="24"/>
          <w:szCs w:val="24"/>
          <w:lang w:eastAsia="id-ID"/>
        </w:rPr>
        <w:t>Internal Rate of Return</w:t>
      </w:r>
      <w:bookmarkEnd w:id="34"/>
      <w:bookmarkEnd w:id="35"/>
      <w:bookmarkEnd w:id="36"/>
      <w:r w:rsidRPr="00112795">
        <w:rPr>
          <w:rFonts w:ascii="Times New Roman" w:eastAsia="Times New Roman" w:hAnsi="Times New Roman" w:cs="Times New Roman"/>
          <w:noProof/>
          <w:sz w:val="24"/>
          <w:szCs w:val="24"/>
          <w:lang w:eastAsia="id-ID"/>
        </w:rPr>
        <w:t xml:space="preserve">  </w:t>
      </w:r>
      <w:r w:rsidR="00112795">
        <w:rPr>
          <w:rFonts w:ascii="Times New Roman" w:eastAsia="Times New Roman" w:hAnsi="Times New Roman" w:cs="Times New Roman"/>
          <w:noProof/>
          <w:sz w:val="24"/>
          <w:szCs w:val="24"/>
          <w:lang w:val="en-US" w:eastAsia="id-ID"/>
        </w:rPr>
        <w:t>Analysis</w:t>
      </w:r>
      <w:r w:rsidRPr="00112795">
        <w:rPr>
          <w:rFonts w:ascii="Times New Roman" w:eastAsia="Times New Roman" w:hAnsi="Times New Roman" w:cs="Times New Roman"/>
          <w:noProof/>
          <w:sz w:val="24"/>
          <w:szCs w:val="24"/>
          <w:lang w:eastAsia="id-ID"/>
        </w:rPr>
        <w:t xml:space="preserve">                 </w:t>
      </w:r>
    </w:p>
    <w:p w:rsidR="00BB7DFF" w:rsidRPr="00112795" w:rsidRDefault="00BB7DFF" w:rsidP="00112795">
      <w:pPr>
        <w:spacing w:line="360" w:lineRule="auto"/>
        <w:contextualSpacing/>
        <w:jc w:val="both"/>
        <w:outlineLvl w:val="2"/>
        <w:rPr>
          <w:rFonts w:ascii="Times New Roman" w:eastAsia="Times New Roman" w:hAnsi="Times New Roman" w:cs="Times New Roman"/>
          <w:b/>
          <w:noProof/>
          <w:sz w:val="24"/>
          <w:szCs w:val="24"/>
          <w:lang w:val="en-US" w:eastAsia="id-ID"/>
        </w:rPr>
      </w:pPr>
      <w:bookmarkStart w:id="37" w:name="_Toc469487588"/>
      <w:bookmarkStart w:id="38" w:name="_Toc469495511"/>
      <w:bookmarkStart w:id="39" w:name="_Toc469496629"/>
      <w:r w:rsidRPr="00BB7DFF">
        <w:rPr>
          <w:rFonts w:ascii="Times New Roman" w:eastAsia="Times New Roman" w:hAnsi="Times New Roman" w:cs="Times New Roman"/>
          <w:noProof/>
          <w:sz w:val="24"/>
          <w:szCs w:val="24"/>
          <w:lang w:eastAsia="id-ID"/>
        </w:rPr>
        <w:t>Value the internal rate of return described in the calculation on the internal rate of return, w</w:t>
      </w:r>
      <w:bookmarkStart w:id="40" w:name="_GoBack"/>
      <w:bookmarkEnd w:id="40"/>
      <w:r w:rsidRPr="00BB7DFF">
        <w:rPr>
          <w:rFonts w:ascii="Times New Roman" w:eastAsia="Times New Roman" w:hAnsi="Times New Roman" w:cs="Times New Roman"/>
          <w:noProof/>
          <w:sz w:val="24"/>
          <w:szCs w:val="24"/>
          <w:lang w:eastAsia="id-ID"/>
        </w:rPr>
        <w:t xml:space="preserve">here the result more of its cost of capital ( df 12 % and the investment </w:t>
      </w:r>
      <w:r w:rsidR="00112795">
        <w:rPr>
          <w:rFonts w:ascii="Times New Roman" w:eastAsia="Times New Roman" w:hAnsi="Times New Roman" w:cs="Times New Roman"/>
          <w:noProof/>
          <w:sz w:val="24"/>
          <w:szCs w:val="24"/>
          <w:lang w:val="en-US" w:eastAsia="id-ID"/>
        </w:rPr>
        <w:t xml:space="preserve">is </w:t>
      </w:r>
      <w:r w:rsidRPr="00BB7DFF">
        <w:rPr>
          <w:rFonts w:ascii="Times New Roman" w:eastAsia="Times New Roman" w:hAnsi="Times New Roman" w:cs="Times New Roman"/>
          <w:noProof/>
          <w:sz w:val="24"/>
          <w:szCs w:val="24"/>
          <w:lang w:eastAsia="id-ID"/>
        </w:rPr>
        <w:t>feasible</w:t>
      </w:r>
      <w:r w:rsidR="00112795">
        <w:rPr>
          <w:rFonts w:ascii="Times New Roman" w:eastAsia="Times New Roman" w:hAnsi="Times New Roman" w:cs="Times New Roman"/>
          <w:noProof/>
          <w:sz w:val="24"/>
          <w:szCs w:val="24"/>
          <w:lang w:val="en-US" w:eastAsia="id-ID"/>
        </w:rPr>
        <w:t>)</w:t>
      </w:r>
    </w:p>
    <w:p w:rsidR="00332ABC" w:rsidRPr="00112795" w:rsidRDefault="00332ABC" w:rsidP="00112795">
      <w:pPr>
        <w:spacing w:line="360" w:lineRule="auto"/>
        <w:ind w:left="927" w:hanging="927"/>
        <w:contextualSpacing/>
        <w:jc w:val="both"/>
        <w:outlineLvl w:val="2"/>
        <w:rPr>
          <w:rFonts w:ascii="Times New Roman" w:eastAsia="Times New Roman" w:hAnsi="Times New Roman" w:cs="Times New Roman"/>
          <w:noProof/>
          <w:sz w:val="24"/>
          <w:szCs w:val="24"/>
          <w:lang w:val="en-US" w:eastAsia="id-ID"/>
        </w:rPr>
      </w:pPr>
      <w:r w:rsidRPr="00112795">
        <w:rPr>
          <w:rFonts w:ascii="Times New Roman" w:eastAsia="Times New Roman" w:hAnsi="Times New Roman" w:cs="Times New Roman"/>
          <w:noProof/>
          <w:sz w:val="24"/>
          <w:szCs w:val="24"/>
          <w:lang w:eastAsia="id-ID"/>
        </w:rPr>
        <w:lastRenderedPageBreak/>
        <w:t>Net Benefit Cost Ratio</w:t>
      </w:r>
      <w:bookmarkEnd w:id="37"/>
      <w:bookmarkEnd w:id="38"/>
      <w:bookmarkEnd w:id="39"/>
      <w:r w:rsidR="00112795">
        <w:rPr>
          <w:rFonts w:ascii="Times New Roman" w:eastAsia="Times New Roman" w:hAnsi="Times New Roman" w:cs="Times New Roman"/>
          <w:noProof/>
          <w:sz w:val="24"/>
          <w:szCs w:val="24"/>
          <w:lang w:val="en-US" w:eastAsia="id-ID"/>
        </w:rPr>
        <w:t xml:space="preserve"> Analysis</w:t>
      </w:r>
    </w:p>
    <w:p w:rsidR="00BB7DFF" w:rsidRPr="00112795" w:rsidRDefault="00BB7DFF" w:rsidP="004F2DCD">
      <w:pPr>
        <w:spacing w:after="0" w:line="360" w:lineRule="auto"/>
        <w:jc w:val="both"/>
        <w:rPr>
          <w:rFonts w:ascii="Times New Roman" w:eastAsia="Times New Roman" w:hAnsi="Times New Roman" w:cs="Times New Roman"/>
          <w:noProof/>
          <w:sz w:val="24"/>
          <w:szCs w:val="24"/>
          <w:lang w:val="en-US" w:eastAsia="id-ID"/>
        </w:rPr>
      </w:pPr>
      <w:r w:rsidRPr="00BB7DFF">
        <w:rPr>
          <w:rFonts w:ascii="Times New Roman" w:eastAsia="Times New Roman" w:hAnsi="Times New Roman" w:cs="Times New Roman"/>
          <w:noProof/>
          <w:sz w:val="24"/>
          <w:szCs w:val="24"/>
          <w:lang w:eastAsia="id-ID"/>
        </w:rPr>
        <w:t>The net benefit cost rati</w:t>
      </w:r>
      <w:r w:rsidR="00112795">
        <w:rPr>
          <w:rFonts w:ascii="Times New Roman" w:eastAsia="Times New Roman" w:hAnsi="Times New Roman" w:cs="Times New Roman"/>
          <w:noProof/>
          <w:sz w:val="24"/>
          <w:szCs w:val="24"/>
          <w:lang w:eastAsia="id-ID"/>
        </w:rPr>
        <w:t xml:space="preserve">o obtained from scratch valued </w:t>
      </w:r>
      <w:r w:rsidR="00112795">
        <w:rPr>
          <w:rFonts w:ascii="Times New Roman" w:eastAsia="Times New Roman" w:hAnsi="Times New Roman" w:cs="Times New Roman"/>
          <w:noProof/>
          <w:sz w:val="24"/>
          <w:szCs w:val="24"/>
          <w:lang w:val="en-US" w:eastAsia="id-ID"/>
        </w:rPr>
        <w:t>is</w:t>
      </w:r>
      <w:r w:rsidRPr="00BB7DFF">
        <w:rPr>
          <w:rFonts w:ascii="Times New Roman" w:eastAsia="Times New Roman" w:hAnsi="Times New Roman" w:cs="Times New Roman"/>
          <w:noProof/>
          <w:sz w:val="24"/>
          <w:szCs w:val="24"/>
          <w:lang w:eastAsia="id-ID"/>
        </w:rPr>
        <w:t xml:space="preserve"> more than 1, this shows that the investments done feasible.</w:t>
      </w:r>
      <w:r w:rsidR="00112795">
        <w:rPr>
          <w:rFonts w:ascii="Times New Roman" w:eastAsia="Times New Roman" w:hAnsi="Times New Roman" w:cs="Times New Roman"/>
          <w:noProof/>
          <w:sz w:val="24"/>
          <w:szCs w:val="24"/>
          <w:lang w:val="en-US" w:eastAsia="id-ID"/>
        </w:rPr>
        <w:t xml:space="preserve"> </w:t>
      </w:r>
      <w:r w:rsidRPr="00BB7DFF">
        <w:rPr>
          <w:rFonts w:ascii="Times New Roman" w:eastAsia="Times New Roman" w:hAnsi="Times New Roman" w:cs="Times New Roman"/>
          <w:noProof/>
          <w:sz w:val="24"/>
          <w:szCs w:val="24"/>
          <w:lang w:eastAsia="id-ID"/>
        </w:rPr>
        <w:t>Based on four methods feasibility on financial aspects used in judging investments from human capital investment can be seen in table below</w:t>
      </w:r>
      <w:r w:rsidR="00112795">
        <w:rPr>
          <w:rFonts w:ascii="Times New Roman" w:eastAsia="Times New Roman" w:hAnsi="Times New Roman" w:cs="Times New Roman"/>
          <w:noProof/>
          <w:sz w:val="24"/>
          <w:szCs w:val="24"/>
          <w:lang w:val="en-US" w:eastAsia="id-ID"/>
        </w:rPr>
        <w:t>:</w:t>
      </w:r>
    </w:p>
    <w:p w:rsidR="007F4687" w:rsidRDefault="007F4687" w:rsidP="00112795">
      <w:pPr>
        <w:spacing w:after="0" w:line="360" w:lineRule="auto"/>
        <w:jc w:val="center"/>
        <w:rPr>
          <w:rFonts w:ascii="Times New Roman" w:eastAsia="Times New Roman" w:hAnsi="Times New Roman" w:cs="Times New Roman"/>
          <w:b/>
          <w:noProof/>
          <w:sz w:val="24"/>
          <w:szCs w:val="24"/>
          <w:lang w:val="en-US" w:eastAsia="id-ID"/>
        </w:rPr>
      </w:pPr>
    </w:p>
    <w:p w:rsidR="00332ABC" w:rsidRPr="00112795" w:rsidRDefault="00BB7DFF" w:rsidP="00112795">
      <w:pPr>
        <w:spacing w:after="0" w:line="360" w:lineRule="auto"/>
        <w:jc w:val="center"/>
        <w:rPr>
          <w:rFonts w:ascii="Times New Roman" w:eastAsia="Times New Roman" w:hAnsi="Times New Roman" w:cs="Times New Roman"/>
          <w:b/>
          <w:noProof/>
          <w:sz w:val="24"/>
          <w:szCs w:val="24"/>
          <w:lang w:eastAsia="id-ID"/>
        </w:rPr>
      </w:pPr>
      <w:r w:rsidRPr="00112795">
        <w:rPr>
          <w:rFonts w:ascii="Times New Roman" w:eastAsia="Times New Roman" w:hAnsi="Times New Roman" w:cs="Times New Roman"/>
          <w:b/>
          <w:noProof/>
          <w:sz w:val="24"/>
          <w:szCs w:val="24"/>
          <w:lang w:val="en-US" w:eastAsia="id-ID"/>
        </w:rPr>
        <w:t>Highlight Feasiblity Investment Analysis Study</w:t>
      </w:r>
    </w:p>
    <w:p w:rsidR="00BD480C" w:rsidRPr="00BD480C" w:rsidRDefault="00BD480C" w:rsidP="004F2DCD">
      <w:pPr>
        <w:spacing w:after="0" w:line="360" w:lineRule="auto"/>
        <w:jc w:val="center"/>
        <w:rPr>
          <w:rFonts w:ascii="Times New Roman" w:eastAsia="Times New Roman" w:hAnsi="Times New Roman" w:cs="Times New Roman"/>
          <w:noProof/>
          <w:sz w:val="24"/>
          <w:szCs w:val="24"/>
          <w:lang w:val="en-US" w:eastAsia="id-ID"/>
        </w:rPr>
        <w:sectPr w:rsidR="00BD480C" w:rsidRPr="00BD480C" w:rsidSect="00AA2B4F">
          <w:type w:val="continuous"/>
          <w:pgSz w:w="11906" w:h="16838"/>
          <w:pgMar w:top="1440" w:right="1440" w:bottom="1440" w:left="1440" w:header="708" w:footer="708" w:gutter="0"/>
          <w:cols w:space="708"/>
          <w:docGrid w:linePitch="360"/>
        </w:sectPr>
      </w:pPr>
    </w:p>
    <w:tbl>
      <w:tblPr>
        <w:tblW w:w="7949" w:type="dxa"/>
        <w:jc w:val="center"/>
        <w:tblInd w:w="97" w:type="dxa"/>
        <w:tblLook w:val="04A0" w:firstRow="1" w:lastRow="0" w:firstColumn="1" w:lastColumn="0" w:noHBand="0" w:noVBand="1"/>
      </w:tblPr>
      <w:tblGrid>
        <w:gridCol w:w="1571"/>
        <w:gridCol w:w="2409"/>
        <w:gridCol w:w="2268"/>
        <w:gridCol w:w="1701"/>
      </w:tblGrid>
      <w:tr w:rsidR="00332ABC" w:rsidRPr="00BE11AE" w:rsidTr="00332ABC">
        <w:trPr>
          <w:trHeight w:val="330"/>
          <w:jc w:val="center"/>
        </w:trPr>
        <w:tc>
          <w:tcPr>
            <w:tcW w:w="1571" w:type="dxa"/>
            <w:tcBorders>
              <w:top w:val="single" w:sz="4" w:space="0" w:color="auto"/>
              <w:bottom w:val="single" w:sz="4" w:space="0" w:color="auto"/>
            </w:tcBorders>
            <w:shd w:val="clear" w:color="auto" w:fill="auto"/>
            <w:hideMark/>
          </w:tcPr>
          <w:p w:rsidR="00332ABC" w:rsidRPr="00BE11AE" w:rsidRDefault="00332ABC" w:rsidP="00112795">
            <w:pPr>
              <w:spacing w:after="0" w:line="240" w:lineRule="auto"/>
              <w:jc w:val="center"/>
              <w:rPr>
                <w:rFonts w:ascii="Times New Roman" w:eastAsia="Times New Roman" w:hAnsi="Times New Roman" w:cs="Times New Roman"/>
                <w:noProof/>
                <w:sz w:val="20"/>
                <w:szCs w:val="24"/>
                <w:lang w:eastAsia="id-ID"/>
              </w:rPr>
            </w:pPr>
            <w:r w:rsidRPr="00BE11AE">
              <w:rPr>
                <w:rFonts w:ascii="Times New Roman" w:eastAsia="Times New Roman" w:hAnsi="Times New Roman" w:cs="Times New Roman"/>
                <w:noProof/>
                <w:sz w:val="20"/>
                <w:szCs w:val="24"/>
                <w:lang w:eastAsia="id-ID"/>
              </w:rPr>
              <w:lastRenderedPageBreak/>
              <w:t xml:space="preserve">Metode Penilaian </w:t>
            </w:r>
          </w:p>
        </w:tc>
        <w:tc>
          <w:tcPr>
            <w:tcW w:w="2409" w:type="dxa"/>
            <w:tcBorders>
              <w:top w:val="single" w:sz="4" w:space="0" w:color="auto"/>
              <w:bottom w:val="single" w:sz="4" w:space="0" w:color="auto"/>
            </w:tcBorders>
            <w:shd w:val="clear" w:color="auto" w:fill="auto"/>
            <w:hideMark/>
          </w:tcPr>
          <w:p w:rsidR="00332ABC" w:rsidRPr="00BE11AE" w:rsidRDefault="00332ABC" w:rsidP="00112795">
            <w:pPr>
              <w:spacing w:after="0" w:line="240" w:lineRule="auto"/>
              <w:jc w:val="center"/>
              <w:rPr>
                <w:rFonts w:ascii="Times New Roman" w:eastAsia="Times New Roman" w:hAnsi="Times New Roman" w:cs="Times New Roman"/>
                <w:noProof/>
                <w:sz w:val="20"/>
                <w:szCs w:val="24"/>
                <w:lang w:eastAsia="id-ID"/>
              </w:rPr>
            </w:pPr>
            <w:r w:rsidRPr="00BE11AE">
              <w:rPr>
                <w:rFonts w:ascii="Times New Roman" w:eastAsia="Times New Roman" w:hAnsi="Times New Roman" w:cs="Times New Roman"/>
                <w:noProof/>
                <w:sz w:val="20"/>
                <w:szCs w:val="24"/>
                <w:lang w:eastAsia="id-ID"/>
              </w:rPr>
              <w:t xml:space="preserve">Nilai </w:t>
            </w:r>
          </w:p>
        </w:tc>
        <w:tc>
          <w:tcPr>
            <w:tcW w:w="2268" w:type="dxa"/>
            <w:tcBorders>
              <w:top w:val="single" w:sz="4" w:space="0" w:color="auto"/>
              <w:bottom w:val="single" w:sz="4" w:space="0" w:color="auto"/>
            </w:tcBorders>
            <w:shd w:val="clear" w:color="auto" w:fill="auto"/>
            <w:hideMark/>
          </w:tcPr>
          <w:p w:rsidR="00332ABC" w:rsidRPr="00BE11AE" w:rsidRDefault="00332ABC" w:rsidP="00112795">
            <w:pPr>
              <w:spacing w:after="0" w:line="240" w:lineRule="auto"/>
              <w:jc w:val="center"/>
              <w:rPr>
                <w:rFonts w:ascii="Times New Roman" w:eastAsia="Times New Roman" w:hAnsi="Times New Roman" w:cs="Times New Roman"/>
                <w:noProof/>
                <w:sz w:val="20"/>
                <w:szCs w:val="24"/>
                <w:lang w:eastAsia="id-ID"/>
              </w:rPr>
            </w:pPr>
            <w:r w:rsidRPr="00BE11AE">
              <w:rPr>
                <w:rFonts w:ascii="Times New Roman" w:eastAsia="Times New Roman" w:hAnsi="Times New Roman" w:cs="Times New Roman"/>
                <w:noProof/>
                <w:sz w:val="20"/>
                <w:szCs w:val="24"/>
                <w:lang w:eastAsia="id-ID"/>
              </w:rPr>
              <w:t xml:space="preserve">Standar yang ditetapkan </w:t>
            </w:r>
          </w:p>
        </w:tc>
        <w:tc>
          <w:tcPr>
            <w:tcW w:w="1701" w:type="dxa"/>
            <w:tcBorders>
              <w:top w:val="single" w:sz="4" w:space="0" w:color="auto"/>
              <w:bottom w:val="single" w:sz="4" w:space="0" w:color="auto"/>
            </w:tcBorders>
            <w:shd w:val="clear" w:color="auto" w:fill="auto"/>
            <w:hideMark/>
          </w:tcPr>
          <w:p w:rsidR="00332ABC" w:rsidRPr="00BE11AE" w:rsidRDefault="00332ABC" w:rsidP="00112795">
            <w:pPr>
              <w:spacing w:after="0" w:line="240" w:lineRule="auto"/>
              <w:jc w:val="center"/>
              <w:rPr>
                <w:rFonts w:ascii="Times New Roman" w:eastAsia="Times New Roman" w:hAnsi="Times New Roman" w:cs="Times New Roman"/>
                <w:noProof/>
                <w:sz w:val="20"/>
                <w:szCs w:val="24"/>
                <w:lang w:eastAsia="id-ID"/>
              </w:rPr>
            </w:pPr>
            <w:r w:rsidRPr="00BE11AE">
              <w:rPr>
                <w:rFonts w:ascii="Times New Roman" w:eastAsia="Times New Roman" w:hAnsi="Times New Roman" w:cs="Times New Roman"/>
                <w:noProof/>
                <w:sz w:val="20"/>
                <w:szCs w:val="24"/>
                <w:lang w:eastAsia="id-ID"/>
              </w:rPr>
              <w:t xml:space="preserve">Ket. </w:t>
            </w:r>
          </w:p>
        </w:tc>
      </w:tr>
      <w:tr w:rsidR="00332ABC" w:rsidRPr="00BE11AE" w:rsidTr="00332ABC">
        <w:trPr>
          <w:trHeight w:val="315"/>
          <w:jc w:val="center"/>
        </w:trPr>
        <w:tc>
          <w:tcPr>
            <w:tcW w:w="1571" w:type="dxa"/>
            <w:vMerge w:val="restart"/>
            <w:tcBorders>
              <w:top w:val="single" w:sz="4" w:space="0" w:color="auto"/>
            </w:tcBorders>
            <w:shd w:val="clear" w:color="auto" w:fill="auto"/>
            <w:noWrap/>
            <w:hideMark/>
          </w:tcPr>
          <w:p w:rsidR="00332ABC" w:rsidRPr="00BE11AE" w:rsidRDefault="00332ABC" w:rsidP="00112795">
            <w:pPr>
              <w:spacing w:after="0" w:line="240" w:lineRule="auto"/>
              <w:rPr>
                <w:rFonts w:ascii="Times New Roman" w:eastAsia="Times New Roman" w:hAnsi="Times New Roman" w:cs="Times New Roman"/>
                <w:i/>
                <w:iCs/>
                <w:noProof/>
                <w:sz w:val="20"/>
                <w:szCs w:val="24"/>
                <w:lang w:eastAsia="id-ID"/>
              </w:rPr>
            </w:pPr>
            <w:r w:rsidRPr="00BE11AE">
              <w:rPr>
                <w:rFonts w:ascii="Times New Roman" w:eastAsia="Times New Roman" w:hAnsi="Times New Roman" w:cs="Times New Roman"/>
                <w:i/>
                <w:iCs/>
                <w:noProof/>
                <w:sz w:val="20"/>
                <w:szCs w:val="24"/>
                <w:lang w:eastAsia="id-ID"/>
              </w:rPr>
              <w:t xml:space="preserve">Payback Period </w:t>
            </w:r>
            <w:r w:rsidRPr="00BE11AE">
              <w:rPr>
                <w:rFonts w:ascii="Times New Roman" w:eastAsia="Times New Roman" w:hAnsi="Times New Roman" w:cs="Times New Roman"/>
                <w:noProof/>
                <w:sz w:val="20"/>
                <w:szCs w:val="24"/>
                <w:lang w:eastAsia="id-ID"/>
              </w:rPr>
              <w:t xml:space="preserve">(PP) </w:t>
            </w:r>
          </w:p>
        </w:tc>
        <w:tc>
          <w:tcPr>
            <w:tcW w:w="2409" w:type="dxa"/>
            <w:tcBorders>
              <w:top w:val="single" w:sz="4" w:space="0" w:color="auto"/>
            </w:tcBorders>
            <w:shd w:val="clear" w:color="auto" w:fill="auto"/>
            <w:noWrap/>
            <w:vAlign w:val="bottom"/>
            <w:hideMark/>
          </w:tcPr>
          <w:p w:rsidR="00332ABC" w:rsidRPr="00BE11AE" w:rsidRDefault="00332ABC" w:rsidP="00112795">
            <w:pPr>
              <w:spacing w:after="0" w:line="240" w:lineRule="auto"/>
              <w:rPr>
                <w:rFonts w:ascii="Calibri" w:eastAsia="Times New Roman" w:hAnsi="Calibri" w:cs="Times New Roman"/>
                <w:noProof/>
                <w:sz w:val="20"/>
                <w:lang w:eastAsia="id-ID"/>
              </w:rPr>
            </w:pPr>
          </w:p>
        </w:tc>
        <w:tc>
          <w:tcPr>
            <w:tcW w:w="2268" w:type="dxa"/>
            <w:tcBorders>
              <w:top w:val="single" w:sz="4" w:space="0" w:color="auto"/>
            </w:tcBorders>
            <w:shd w:val="clear" w:color="auto" w:fill="auto"/>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r w:rsidRPr="00BE11AE">
              <w:rPr>
                <w:rFonts w:ascii="Times New Roman" w:eastAsia="Times New Roman" w:hAnsi="Times New Roman" w:cs="Times New Roman"/>
                <w:noProof/>
                <w:sz w:val="20"/>
                <w:szCs w:val="24"/>
                <w:lang w:eastAsia="id-ID"/>
              </w:rPr>
              <w:t xml:space="preserve">Umur Ekonomis </w:t>
            </w:r>
          </w:p>
        </w:tc>
        <w:tc>
          <w:tcPr>
            <w:tcW w:w="1701" w:type="dxa"/>
            <w:vMerge w:val="restart"/>
            <w:tcBorders>
              <w:top w:val="single" w:sz="4" w:space="0" w:color="auto"/>
            </w:tcBorders>
            <w:shd w:val="clear" w:color="auto" w:fill="auto"/>
            <w:noWrap/>
            <w:hideMark/>
          </w:tcPr>
          <w:p w:rsidR="00332ABC" w:rsidRPr="00BE11AE" w:rsidRDefault="00332ABC" w:rsidP="00112795">
            <w:pPr>
              <w:spacing w:after="0" w:line="240" w:lineRule="auto"/>
              <w:jc w:val="center"/>
              <w:rPr>
                <w:rFonts w:ascii="Times New Roman" w:eastAsia="Times New Roman" w:hAnsi="Times New Roman" w:cs="Times New Roman"/>
                <w:noProof/>
                <w:sz w:val="20"/>
                <w:szCs w:val="24"/>
                <w:lang w:eastAsia="id-ID"/>
              </w:rPr>
            </w:pPr>
            <w:r w:rsidRPr="00BE11AE">
              <w:rPr>
                <w:rFonts w:ascii="Times New Roman" w:eastAsia="Times New Roman" w:hAnsi="Times New Roman" w:cs="Times New Roman"/>
                <w:noProof/>
                <w:sz w:val="20"/>
                <w:szCs w:val="24"/>
                <w:lang w:eastAsia="id-ID"/>
              </w:rPr>
              <w:t>UE &gt; PP Investasi layak</w:t>
            </w:r>
          </w:p>
        </w:tc>
      </w:tr>
      <w:tr w:rsidR="00332ABC" w:rsidRPr="00BE11AE" w:rsidTr="00332ABC">
        <w:trPr>
          <w:trHeight w:val="315"/>
          <w:jc w:val="center"/>
        </w:trPr>
        <w:tc>
          <w:tcPr>
            <w:tcW w:w="1571" w:type="dxa"/>
            <w:vMerge/>
            <w:vAlign w:val="center"/>
            <w:hideMark/>
          </w:tcPr>
          <w:p w:rsidR="00332ABC" w:rsidRPr="00BE11AE" w:rsidRDefault="00332ABC" w:rsidP="00112795">
            <w:pPr>
              <w:spacing w:after="0" w:line="240" w:lineRule="auto"/>
              <w:rPr>
                <w:rFonts w:ascii="Times New Roman" w:eastAsia="Times New Roman" w:hAnsi="Times New Roman" w:cs="Times New Roman"/>
                <w:i/>
                <w:iCs/>
                <w:noProof/>
                <w:sz w:val="20"/>
                <w:szCs w:val="24"/>
                <w:lang w:eastAsia="id-ID"/>
              </w:rPr>
            </w:pPr>
          </w:p>
        </w:tc>
        <w:tc>
          <w:tcPr>
            <w:tcW w:w="2409" w:type="dxa"/>
            <w:shd w:val="clear" w:color="auto" w:fill="auto"/>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r w:rsidRPr="00BE11AE">
              <w:rPr>
                <w:rFonts w:ascii="Times New Roman" w:eastAsia="Times New Roman" w:hAnsi="Times New Roman" w:cs="Times New Roman"/>
                <w:noProof/>
                <w:sz w:val="20"/>
                <w:szCs w:val="24"/>
                <w:lang w:eastAsia="id-ID"/>
              </w:rPr>
              <w:t>I. 7 tahun 7,7 bulan</w:t>
            </w:r>
          </w:p>
        </w:tc>
        <w:tc>
          <w:tcPr>
            <w:tcW w:w="2268" w:type="dxa"/>
            <w:shd w:val="clear" w:color="auto" w:fill="auto"/>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r w:rsidRPr="00BE11AE">
              <w:rPr>
                <w:rFonts w:ascii="Times New Roman" w:eastAsia="Times New Roman" w:hAnsi="Times New Roman" w:cs="Times New Roman"/>
                <w:noProof/>
                <w:sz w:val="20"/>
                <w:szCs w:val="24"/>
                <w:lang w:eastAsia="id-ID"/>
              </w:rPr>
              <w:t xml:space="preserve">I.  10 tahun </w:t>
            </w:r>
          </w:p>
        </w:tc>
        <w:tc>
          <w:tcPr>
            <w:tcW w:w="1701" w:type="dxa"/>
            <w:vMerge/>
            <w:shd w:val="clear" w:color="auto" w:fill="auto"/>
            <w:noWrap/>
            <w:vAlign w:val="center"/>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p>
        </w:tc>
      </w:tr>
      <w:tr w:rsidR="00332ABC" w:rsidRPr="00BE11AE" w:rsidTr="00332ABC">
        <w:trPr>
          <w:trHeight w:val="315"/>
          <w:jc w:val="center"/>
        </w:trPr>
        <w:tc>
          <w:tcPr>
            <w:tcW w:w="1571" w:type="dxa"/>
            <w:vMerge/>
            <w:vAlign w:val="center"/>
            <w:hideMark/>
          </w:tcPr>
          <w:p w:rsidR="00332ABC" w:rsidRPr="00BE11AE" w:rsidRDefault="00332ABC" w:rsidP="00112795">
            <w:pPr>
              <w:spacing w:after="0" w:line="240" w:lineRule="auto"/>
              <w:rPr>
                <w:rFonts w:ascii="Times New Roman" w:eastAsia="Times New Roman" w:hAnsi="Times New Roman" w:cs="Times New Roman"/>
                <w:i/>
                <w:iCs/>
                <w:noProof/>
                <w:sz w:val="20"/>
                <w:szCs w:val="24"/>
                <w:lang w:eastAsia="id-ID"/>
              </w:rPr>
            </w:pPr>
          </w:p>
        </w:tc>
        <w:tc>
          <w:tcPr>
            <w:tcW w:w="2409" w:type="dxa"/>
            <w:shd w:val="clear" w:color="auto" w:fill="auto"/>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r w:rsidRPr="00BE11AE">
              <w:rPr>
                <w:rFonts w:ascii="Times New Roman" w:eastAsia="Times New Roman" w:hAnsi="Times New Roman" w:cs="Times New Roman"/>
                <w:noProof/>
                <w:sz w:val="20"/>
                <w:szCs w:val="24"/>
                <w:lang w:eastAsia="id-ID"/>
              </w:rPr>
              <w:t xml:space="preserve">II. 7 tahun 0,1 bulan </w:t>
            </w:r>
          </w:p>
        </w:tc>
        <w:tc>
          <w:tcPr>
            <w:tcW w:w="2268" w:type="dxa"/>
            <w:shd w:val="clear" w:color="auto" w:fill="auto"/>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r w:rsidRPr="00BE11AE">
              <w:rPr>
                <w:rFonts w:ascii="Times New Roman" w:eastAsia="Times New Roman" w:hAnsi="Times New Roman" w:cs="Times New Roman"/>
                <w:noProof/>
                <w:sz w:val="20"/>
                <w:szCs w:val="24"/>
                <w:lang w:eastAsia="id-ID"/>
              </w:rPr>
              <w:t xml:space="preserve">II. 10  tahun </w:t>
            </w:r>
          </w:p>
        </w:tc>
        <w:tc>
          <w:tcPr>
            <w:tcW w:w="1701" w:type="dxa"/>
            <w:vMerge/>
            <w:shd w:val="clear" w:color="auto" w:fill="auto"/>
            <w:noWrap/>
            <w:vAlign w:val="center"/>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p>
        </w:tc>
      </w:tr>
      <w:tr w:rsidR="00332ABC" w:rsidRPr="00BE11AE" w:rsidTr="00332ABC">
        <w:trPr>
          <w:trHeight w:val="315"/>
          <w:jc w:val="center"/>
        </w:trPr>
        <w:tc>
          <w:tcPr>
            <w:tcW w:w="1571" w:type="dxa"/>
            <w:vMerge/>
            <w:vAlign w:val="center"/>
            <w:hideMark/>
          </w:tcPr>
          <w:p w:rsidR="00332ABC" w:rsidRPr="00BE11AE" w:rsidRDefault="00332ABC" w:rsidP="00112795">
            <w:pPr>
              <w:spacing w:after="0" w:line="240" w:lineRule="auto"/>
              <w:rPr>
                <w:rFonts w:ascii="Times New Roman" w:eastAsia="Times New Roman" w:hAnsi="Times New Roman" w:cs="Times New Roman"/>
                <w:i/>
                <w:iCs/>
                <w:noProof/>
                <w:sz w:val="20"/>
                <w:szCs w:val="24"/>
                <w:lang w:eastAsia="id-ID"/>
              </w:rPr>
            </w:pPr>
          </w:p>
        </w:tc>
        <w:tc>
          <w:tcPr>
            <w:tcW w:w="2409" w:type="dxa"/>
            <w:shd w:val="clear" w:color="auto" w:fill="auto"/>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r w:rsidRPr="00BE11AE">
              <w:rPr>
                <w:rFonts w:ascii="Times New Roman" w:eastAsia="Times New Roman" w:hAnsi="Times New Roman" w:cs="Times New Roman"/>
                <w:noProof/>
                <w:sz w:val="20"/>
                <w:szCs w:val="24"/>
                <w:lang w:eastAsia="id-ID"/>
              </w:rPr>
              <w:t>III. 6 tahun 11,6 bulan</w:t>
            </w:r>
          </w:p>
        </w:tc>
        <w:tc>
          <w:tcPr>
            <w:tcW w:w="2268" w:type="dxa"/>
            <w:shd w:val="clear" w:color="auto" w:fill="auto"/>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r w:rsidRPr="00BE11AE">
              <w:rPr>
                <w:rFonts w:ascii="Times New Roman" w:eastAsia="Times New Roman" w:hAnsi="Times New Roman" w:cs="Times New Roman"/>
                <w:noProof/>
                <w:sz w:val="20"/>
                <w:szCs w:val="24"/>
                <w:lang w:eastAsia="id-ID"/>
              </w:rPr>
              <w:t>III. 10 tahun</w:t>
            </w:r>
          </w:p>
        </w:tc>
        <w:tc>
          <w:tcPr>
            <w:tcW w:w="1701" w:type="dxa"/>
            <w:vMerge/>
            <w:shd w:val="clear" w:color="auto" w:fill="auto"/>
            <w:noWrap/>
            <w:vAlign w:val="center"/>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p>
        </w:tc>
      </w:tr>
      <w:tr w:rsidR="00332ABC" w:rsidRPr="00BE11AE" w:rsidTr="00332ABC">
        <w:trPr>
          <w:trHeight w:val="315"/>
          <w:jc w:val="center"/>
        </w:trPr>
        <w:tc>
          <w:tcPr>
            <w:tcW w:w="1571" w:type="dxa"/>
            <w:vMerge/>
            <w:tcBorders>
              <w:bottom w:val="single" w:sz="4" w:space="0" w:color="auto"/>
            </w:tcBorders>
            <w:vAlign w:val="center"/>
            <w:hideMark/>
          </w:tcPr>
          <w:p w:rsidR="00332ABC" w:rsidRPr="00BE11AE" w:rsidRDefault="00332ABC" w:rsidP="00112795">
            <w:pPr>
              <w:spacing w:after="0" w:line="240" w:lineRule="auto"/>
              <w:rPr>
                <w:rFonts w:ascii="Times New Roman" w:eastAsia="Times New Roman" w:hAnsi="Times New Roman" w:cs="Times New Roman"/>
                <w:i/>
                <w:iCs/>
                <w:noProof/>
                <w:sz w:val="20"/>
                <w:szCs w:val="24"/>
                <w:lang w:eastAsia="id-ID"/>
              </w:rPr>
            </w:pPr>
          </w:p>
        </w:tc>
        <w:tc>
          <w:tcPr>
            <w:tcW w:w="2409" w:type="dxa"/>
            <w:tcBorders>
              <w:bottom w:val="single" w:sz="4" w:space="0" w:color="auto"/>
            </w:tcBorders>
            <w:shd w:val="clear" w:color="auto" w:fill="auto"/>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r w:rsidRPr="00BE11AE">
              <w:rPr>
                <w:rFonts w:ascii="Times New Roman" w:eastAsia="Times New Roman" w:hAnsi="Times New Roman" w:cs="Times New Roman"/>
                <w:noProof/>
                <w:sz w:val="20"/>
                <w:szCs w:val="24"/>
                <w:lang w:eastAsia="id-ID"/>
              </w:rPr>
              <w:t>IV. 6 tahun 10,9 bulan</w:t>
            </w:r>
          </w:p>
        </w:tc>
        <w:tc>
          <w:tcPr>
            <w:tcW w:w="2268" w:type="dxa"/>
            <w:tcBorders>
              <w:bottom w:val="single" w:sz="4" w:space="0" w:color="auto"/>
            </w:tcBorders>
            <w:shd w:val="clear" w:color="auto" w:fill="auto"/>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r w:rsidRPr="00BE11AE">
              <w:rPr>
                <w:rFonts w:ascii="Times New Roman" w:eastAsia="Times New Roman" w:hAnsi="Times New Roman" w:cs="Times New Roman"/>
                <w:noProof/>
                <w:sz w:val="20"/>
                <w:szCs w:val="24"/>
                <w:lang w:eastAsia="id-ID"/>
              </w:rPr>
              <w:t>IV. 10 tahun</w:t>
            </w:r>
          </w:p>
        </w:tc>
        <w:tc>
          <w:tcPr>
            <w:tcW w:w="1701" w:type="dxa"/>
            <w:vMerge/>
            <w:tcBorders>
              <w:bottom w:val="single" w:sz="4" w:space="0" w:color="auto"/>
            </w:tcBorders>
            <w:shd w:val="clear" w:color="auto" w:fill="auto"/>
            <w:vAlign w:val="center"/>
            <w:hideMark/>
          </w:tcPr>
          <w:p w:rsidR="00332ABC" w:rsidRPr="00BE11AE" w:rsidRDefault="00332ABC" w:rsidP="00112795">
            <w:pPr>
              <w:spacing w:after="0" w:line="240" w:lineRule="auto"/>
              <w:jc w:val="center"/>
              <w:rPr>
                <w:rFonts w:ascii="Times New Roman" w:eastAsia="Times New Roman" w:hAnsi="Times New Roman" w:cs="Times New Roman"/>
                <w:noProof/>
                <w:sz w:val="20"/>
                <w:szCs w:val="24"/>
                <w:lang w:eastAsia="id-ID"/>
              </w:rPr>
            </w:pPr>
          </w:p>
        </w:tc>
      </w:tr>
      <w:tr w:rsidR="00332ABC" w:rsidRPr="00BE11AE" w:rsidTr="00332ABC">
        <w:trPr>
          <w:trHeight w:val="315"/>
          <w:jc w:val="center"/>
        </w:trPr>
        <w:tc>
          <w:tcPr>
            <w:tcW w:w="1571" w:type="dxa"/>
            <w:vMerge w:val="restart"/>
            <w:tcBorders>
              <w:top w:val="single" w:sz="4" w:space="0" w:color="auto"/>
            </w:tcBorders>
            <w:shd w:val="clear" w:color="auto" w:fill="auto"/>
            <w:hideMark/>
          </w:tcPr>
          <w:p w:rsidR="00332ABC" w:rsidRPr="00BE11AE" w:rsidRDefault="00332ABC" w:rsidP="00112795">
            <w:pPr>
              <w:spacing w:after="0" w:line="240" w:lineRule="auto"/>
              <w:rPr>
                <w:rFonts w:ascii="Times New Roman" w:eastAsia="Times New Roman" w:hAnsi="Times New Roman" w:cs="Times New Roman"/>
                <w:i/>
                <w:iCs/>
                <w:noProof/>
                <w:sz w:val="20"/>
                <w:szCs w:val="24"/>
                <w:lang w:eastAsia="id-ID"/>
              </w:rPr>
            </w:pPr>
            <w:r w:rsidRPr="00BE11AE">
              <w:rPr>
                <w:rFonts w:ascii="Times New Roman" w:eastAsia="Times New Roman" w:hAnsi="Times New Roman" w:cs="Times New Roman"/>
                <w:i/>
                <w:iCs/>
                <w:noProof/>
                <w:sz w:val="20"/>
                <w:szCs w:val="24"/>
                <w:lang w:eastAsia="id-ID"/>
              </w:rPr>
              <w:t xml:space="preserve">Net Present Value </w:t>
            </w:r>
            <w:r w:rsidRPr="00BE11AE">
              <w:rPr>
                <w:rFonts w:ascii="Times New Roman" w:eastAsia="Times New Roman" w:hAnsi="Times New Roman" w:cs="Times New Roman"/>
                <w:noProof/>
                <w:sz w:val="20"/>
                <w:szCs w:val="24"/>
                <w:lang w:eastAsia="id-ID"/>
              </w:rPr>
              <w:t xml:space="preserve">(NPV) </w:t>
            </w:r>
          </w:p>
        </w:tc>
        <w:tc>
          <w:tcPr>
            <w:tcW w:w="2409" w:type="dxa"/>
            <w:tcBorders>
              <w:top w:val="single" w:sz="4" w:space="0" w:color="auto"/>
            </w:tcBorders>
            <w:shd w:val="clear" w:color="auto" w:fill="auto"/>
            <w:noWrap/>
            <w:vAlign w:val="bottom"/>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r w:rsidRPr="00BE11AE">
              <w:rPr>
                <w:rFonts w:ascii="Times New Roman" w:eastAsia="Times New Roman" w:hAnsi="Times New Roman" w:cs="Times New Roman"/>
                <w:noProof/>
                <w:sz w:val="20"/>
                <w:szCs w:val="24"/>
                <w:lang w:eastAsia="id-ID"/>
              </w:rPr>
              <w:t xml:space="preserve"> I. Rp 5.259.082 </w:t>
            </w:r>
          </w:p>
        </w:tc>
        <w:tc>
          <w:tcPr>
            <w:tcW w:w="2268" w:type="dxa"/>
            <w:vMerge w:val="restart"/>
            <w:tcBorders>
              <w:top w:val="single" w:sz="4" w:space="0" w:color="auto"/>
            </w:tcBorders>
            <w:shd w:val="clear" w:color="auto" w:fill="auto"/>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r w:rsidRPr="00BE11AE">
              <w:rPr>
                <w:rFonts w:ascii="Times New Roman" w:eastAsia="Times New Roman" w:hAnsi="Times New Roman" w:cs="Times New Roman"/>
                <w:noProof/>
                <w:sz w:val="20"/>
                <w:szCs w:val="24"/>
                <w:lang w:eastAsia="id-ID"/>
              </w:rPr>
              <w:t xml:space="preserve">NPV (+) </w:t>
            </w:r>
          </w:p>
        </w:tc>
        <w:tc>
          <w:tcPr>
            <w:tcW w:w="1701" w:type="dxa"/>
            <w:vMerge w:val="restart"/>
            <w:tcBorders>
              <w:top w:val="single" w:sz="4" w:space="0" w:color="auto"/>
            </w:tcBorders>
            <w:shd w:val="clear" w:color="auto" w:fill="auto"/>
            <w:hideMark/>
          </w:tcPr>
          <w:p w:rsidR="00332ABC" w:rsidRPr="00BE11AE" w:rsidRDefault="00332ABC" w:rsidP="00112795">
            <w:pPr>
              <w:spacing w:after="0" w:line="240" w:lineRule="auto"/>
              <w:jc w:val="center"/>
              <w:rPr>
                <w:rFonts w:ascii="Times New Roman" w:eastAsia="Times New Roman" w:hAnsi="Times New Roman" w:cs="Times New Roman"/>
                <w:noProof/>
                <w:sz w:val="20"/>
                <w:szCs w:val="24"/>
                <w:lang w:eastAsia="id-ID"/>
              </w:rPr>
            </w:pPr>
            <w:r w:rsidRPr="00BE11AE">
              <w:rPr>
                <w:rFonts w:ascii="Times New Roman" w:eastAsia="Times New Roman" w:hAnsi="Times New Roman" w:cs="Times New Roman"/>
                <w:noProof/>
                <w:sz w:val="20"/>
                <w:szCs w:val="24"/>
                <w:lang w:eastAsia="id-ID"/>
              </w:rPr>
              <w:t>NPV + Investasi layak</w:t>
            </w:r>
          </w:p>
        </w:tc>
      </w:tr>
      <w:tr w:rsidR="00332ABC" w:rsidRPr="00BE11AE" w:rsidTr="00332ABC">
        <w:trPr>
          <w:trHeight w:val="315"/>
          <w:jc w:val="center"/>
        </w:trPr>
        <w:tc>
          <w:tcPr>
            <w:tcW w:w="1571" w:type="dxa"/>
            <w:vMerge/>
            <w:vAlign w:val="center"/>
            <w:hideMark/>
          </w:tcPr>
          <w:p w:rsidR="00332ABC" w:rsidRPr="00BE11AE" w:rsidRDefault="00332ABC" w:rsidP="00112795">
            <w:pPr>
              <w:spacing w:after="0" w:line="240" w:lineRule="auto"/>
              <w:rPr>
                <w:rFonts w:ascii="Times New Roman" w:eastAsia="Times New Roman" w:hAnsi="Times New Roman" w:cs="Times New Roman"/>
                <w:i/>
                <w:iCs/>
                <w:noProof/>
                <w:sz w:val="20"/>
                <w:szCs w:val="24"/>
                <w:lang w:eastAsia="id-ID"/>
              </w:rPr>
            </w:pPr>
          </w:p>
        </w:tc>
        <w:tc>
          <w:tcPr>
            <w:tcW w:w="2409" w:type="dxa"/>
            <w:shd w:val="clear" w:color="auto" w:fill="auto"/>
            <w:noWrap/>
            <w:vAlign w:val="bottom"/>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r w:rsidRPr="00BE11AE">
              <w:rPr>
                <w:rFonts w:ascii="Times New Roman" w:eastAsia="Times New Roman" w:hAnsi="Times New Roman" w:cs="Times New Roman"/>
                <w:noProof/>
                <w:sz w:val="20"/>
                <w:szCs w:val="24"/>
                <w:lang w:eastAsia="id-ID"/>
              </w:rPr>
              <w:t>II. Rp 30.293.966</w:t>
            </w:r>
          </w:p>
        </w:tc>
        <w:tc>
          <w:tcPr>
            <w:tcW w:w="2268" w:type="dxa"/>
            <w:vMerge/>
            <w:vAlign w:val="center"/>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p>
        </w:tc>
        <w:tc>
          <w:tcPr>
            <w:tcW w:w="1701" w:type="dxa"/>
            <w:vMerge/>
            <w:shd w:val="clear" w:color="auto" w:fill="auto"/>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p>
        </w:tc>
      </w:tr>
      <w:tr w:rsidR="00332ABC" w:rsidRPr="00BE11AE" w:rsidTr="00332ABC">
        <w:trPr>
          <w:trHeight w:val="315"/>
          <w:jc w:val="center"/>
        </w:trPr>
        <w:tc>
          <w:tcPr>
            <w:tcW w:w="1571" w:type="dxa"/>
            <w:vMerge/>
            <w:vAlign w:val="center"/>
            <w:hideMark/>
          </w:tcPr>
          <w:p w:rsidR="00332ABC" w:rsidRPr="00BE11AE" w:rsidRDefault="00332ABC" w:rsidP="00112795">
            <w:pPr>
              <w:spacing w:after="0" w:line="240" w:lineRule="auto"/>
              <w:rPr>
                <w:rFonts w:ascii="Times New Roman" w:eastAsia="Times New Roman" w:hAnsi="Times New Roman" w:cs="Times New Roman"/>
                <w:i/>
                <w:iCs/>
                <w:noProof/>
                <w:sz w:val="20"/>
                <w:szCs w:val="24"/>
                <w:lang w:eastAsia="id-ID"/>
              </w:rPr>
            </w:pPr>
          </w:p>
        </w:tc>
        <w:tc>
          <w:tcPr>
            <w:tcW w:w="2409" w:type="dxa"/>
            <w:shd w:val="clear" w:color="auto" w:fill="auto"/>
            <w:noWrap/>
            <w:vAlign w:val="bottom"/>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r w:rsidRPr="00BE11AE">
              <w:rPr>
                <w:rFonts w:ascii="Times New Roman" w:eastAsia="Times New Roman" w:hAnsi="Times New Roman" w:cs="Times New Roman"/>
                <w:noProof/>
                <w:sz w:val="20"/>
                <w:szCs w:val="24"/>
                <w:lang w:eastAsia="id-ID"/>
              </w:rPr>
              <w:t>III. Rp 32.311.974</w:t>
            </w:r>
          </w:p>
        </w:tc>
        <w:tc>
          <w:tcPr>
            <w:tcW w:w="2268" w:type="dxa"/>
            <w:vMerge/>
            <w:vAlign w:val="center"/>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p>
        </w:tc>
        <w:tc>
          <w:tcPr>
            <w:tcW w:w="1701" w:type="dxa"/>
            <w:vMerge/>
            <w:shd w:val="clear" w:color="auto" w:fill="auto"/>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p>
        </w:tc>
      </w:tr>
      <w:tr w:rsidR="00332ABC" w:rsidRPr="00BE11AE" w:rsidTr="00332ABC">
        <w:trPr>
          <w:trHeight w:val="315"/>
          <w:jc w:val="center"/>
        </w:trPr>
        <w:tc>
          <w:tcPr>
            <w:tcW w:w="1571" w:type="dxa"/>
            <w:vMerge/>
            <w:tcBorders>
              <w:bottom w:val="single" w:sz="4" w:space="0" w:color="auto"/>
            </w:tcBorders>
            <w:vAlign w:val="center"/>
            <w:hideMark/>
          </w:tcPr>
          <w:p w:rsidR="00332ABC" w:rsidRPr="00BE11AE" w:rsidRDefault="00332ABC" w:rsidP="00112795">
            <w:pPr>
              <w:spacing w:after="0" w:line="240" w:lineRule="auto"/>
              <w:rPr>
                <w:rFonts w:ascii="Times New Roman" w:eastAsia="Times New Roman" w:hAnsi="Times New Roman" w:cs="Times New Roman"/>
                <w:i/>
                <w:iCs/>
                <w:noProof/>
                <w:sz w:val="20"/>
                <w:szCs w:val="24"/>
                <w:lang w:eastAsia="id-ID"/>
              </w:rPr>
            </w:pPr>
          </w:p>
        </w:tc>
        <w:tc>
          <w:tcPr>
            <w:tcW w:w="2409" w:type="dxa"/>
            <w:tcBorders>
              <w:bottom w:val="single" w:sz="4" w:space="0" w:color="auto"/>
            </w:tcBorders>
            <w:shd w:val="clear" w:color="auto" w:fill="auto"/>
            <w:noWrap/>
            <w:vAlign w:val="bottom"/>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r w:rsidRPr="00BE11AE">
              <w:rPr>
                <w:rFonts w:ascii="Times New Roman" w:eastAsia="Times New Roman" w:hAnsi="Times New Roman" w:cs="Times New Roman"/>
                <w:noProof/>
                <w:sz w:val="20"/>
                <w:szCs w:val="24"/>
                <w:lang w:eastAsia="id-ID"/>
              </w:rPr>
              <w:t>IV. Rp 31.006.676</w:t>
            </w:r>
          </w:p>
        </w:tc>
        <w:tc>
          <w:tcPr>
            <w:tcW w:w="2268" w:type="dxa"/>
            <w:vMerge/>
            <w:tcBorders>
              <w:bottom w:val="single" w:sz="4" w:space="0" w:color="auto"/>
            </w:tcBorders>
            <w:vAlign w:val="center"/>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p>
        </w:tc>
        <w:tc>
          <w:tcPr>
            <w:tcW w:w="1701" w:type="dxa"/>
            <w:vMerge/>
            <w:tcBorders>
              <w:bottom w:val="single" w:sz="4" w:space="0" w:color="auto"/>
            </w:tcBorders>
            <w:shd w:val="clear" w:color="auto" w:fill="auto"/>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p>
        </w:tc>
      </w:tr>
      <w:tr w:rsidR="00332ABC" w:rsidRPr="00BE11AE" w:rsidTr="00332ABC">
        <w:trPr>
          <w:trHeight w:val="315"/>
          <w:jc w:val="center"/>
        </w:trPr>
        <w:tc>
          <w:tcPr>
            <w:tcW w:w="1571" w:type="dxa"/>
            <w:vMerge w:val="restart"/>
            <w:tcBorders>
              <w:top w:val="single" w:sz="4" w:space="0" w:color="auto"/>
            </w:tcBorders>
            <w:shd w:val="clear" w:color="auto" w:fill="auto"/>
            <w:hideMark/>
          </w:tcPr>
          <w:p w:rsidR="00332ABC" w:rsidRPr="00BE11AE" w:rsidRDefault="00332ABC" w:rsidP="00112795">
            <w:pPr>
              <w:spacing w:after="0" w:line="240" w:lineRule="auto"/>
              <w:rPr>
                <w:rFonts w:ascii="Times New Roman" w:eastAsia="Times New Roman" w:hAnsi="Times New Roman" w:cs="Times New Roman"/>
                <w:i/>
                <w:iCs/>
                <w:noProof/>
                <w:sz w:val="20"/>
                <w:szCs w:val="24"/>
                <w:lang w:eastAsia="id-ID"/>
              </w:rPr>
            </w:pPr>
            <w:r w:rsidRPr="00BE11AE">
              <w:rPr>
                <w:rFonts w:ascii="Times New Roman" w:eastAsia="Times New Roman" w:hAnsi="Times New Roman" w:cs="Times New Roman"/>
                <w:i/>
                <w:iCs/>
                <w:noProof/>
                <w:sz w:val="20"/>
                <w:szCs w:val="24"/>
                <w:lang w:eastAsia="id-ID"/>
              </w:rPr>
              <w:t xml:space="preserve">Internal Rate of Return </w:t>
            </w:r>
            <w:r w:rsidRPr="00BE11AE">
              <w:rPr>
                <w:rFonts w:ascii="Times New Roman" w:eastAsia="Times New Roman" w:hAnsi="Times New Roman" w:cs="Times New Roman"/>
                <w:noProof/>
                <w:sz w:val="20"/>
                <w:szCs w:val="24"/>
                <w:lang w:eastAsia="id-ID"/>
              </w:rPr>
              <w:t xml:space="preserve">(IRR) </w:t>
            </w:r>
          </w:p>
        </w:tc>
        <w:tc>
          <w:tcPr>
            <w:tcW w:w="2409" w:type="dxa"/>
            <w:tcBorders>
              <w:top w:val="single" w:sz="4" w:space="0" w:color="auto"/>
            </w:tcBorders>
            <w:shd w:val="clear" w:color="auto" w:fill="auto"/>
            <w:noWrap/>
            <w:vAlign w:val="bottom"/>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r w:rsidRPr="00BE11AE">
              <w:rPr>
                <w:rFonts w:ascii="Times New Roman" w:eastAsia="Times New Roman" w:hAnsi="Times New Roman" w:cs="Times New Roman"/>
                <w:noProof/>
                <w:sz w:val="20"/>
                <w:szCs w:val="24"/>
                <w:lang w:eastAsia="id-ID"/>
              </w:rPr>
              <w:t>I. 13,09%</w:t>
            </w:r>
          </w:p>
        </w:tc>
        <w:tc>
          <w:tcPr>
            <w:tcW w:w="2268" w:type="dxa"/>
            <w:vMerge w:val="restart"/>
            <w:tcBorders>
              <w:top w:val="single" w:sz="4" w:space="0" w:color="auto"/>
            </w:tcBorders>
            <w:shd w:val="clear" w:color="auto" w:fill="auto"/>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r w:rsidRPr="00BE11AE">
              <w:rPr>
                <w:rFonts w:ascii="Times New Roman" w:eastAsia="Times New Roman" w:hAnsi="Times New Roman" w:cs="Times New Roman"/>
                <w:i/>
                <w:iCs/>
                <w:noProof/>
                <w:sz w:val="20"/>
                <w:szCs w:val="24"/>
                <w:lang w:eastAsia="id-ID"/>
              </w:rPr>
              <w:t>Cost of capital</w:t>
            </w:r>
            <w:r w:rsidRPr="00BE11AE">
              <w:rPr>
                <w:rFonts w:ascii="Times New Roman" w:eastAsia="Times New Roman" w:hAnsi="Times New Roman" w:cs="Times New Roman"/>
                <w:noProof/>
                <w:sz w:val="20"/>
                <w:szCs w:val="24"/>
                <w:lang w:eastAsia="id-ID"/>
              </w:rPr>
              <w:t xml:space="preserve">: 12% </w:t>
            </w:r>
          </w:p>
        </w:tc>
        <w:tc>
          <w:tcPr>
            <w:tcW w:w="1701" w:type="dxa"/>
            <w:vMerge w:val="restart"/>
            <w:tcBorders>
              <w:top w:val="single" w:sz="4" w:space="0" w:color="auto"/>
            </w:tcBorders>
            <w:shd w:val="clear" w:color="auto" w:fill="auto"/>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r w:rsidRPr="00BE11AE">
              <w:rPr>
                <w:rFonts w:ascii="Times New Roman" w:eastAsia="Times New Roman" w:hAnsi="Times New Roman" w:cs="Times New Roman"/>
                <w:noProof/>
                <w:sz w:val="20"/>
                <w:szCs w:val="24"/>
                <w:lang w:eastAsia="id-ID"/>
              </w:rPr>
              <w:t>IRR + Investasi layak</w:t>
            </w:r>
          </w:p>
        </w:tc>
      </w:tr>
      <w:tr w:rsidR="00332ABC" w:rsidRPr="00BE11AE" w:rsidTr="00332ABC">
        <w:trPr>
          <w:trHeight w:val="315"/>
          <w:jc w:val="center"/>
        </w:trPr>
        <w:tc>
          <w:tcPr>
            <w:tcW w:w="1571" w:type="dxa"/>
            <w:vMerge/>
            <w:vAlign w:val="center"/>
            <w:hideMark/>
          </w:tcPr>
          <w:p w:rsidR="00332ABC" w:rsidRPr="00BE11AE" w:rsidRDefault="00332ABC" w:rsidP="00112795">
            <w:pPr>
              <w:spacing w:after="0" w:line="240" w:lineRule="auto"/>
              <w:rPr>
                <w:rFonts w:ascii="Times New Roman" w:eastAsia="Times New Roman" w:hAnsi="Times New Roman" w:cs="Times New Roman"/>
                <w:i/>
                <w:iCs/>
                <w:noProof/>
                <w:sz w:val="20"/>
                <w:szCs w:val="24"/>
                <w:lang w:eastAsia="id-ID"/>
              </w:rPr>
            </w:pPr>
          </w:p>
        </w:tc>
        <w:tc>
          <w:tcPr>
            <w:tcW w:w="2409" w:type="dxa"/>
            <w:shd w:val="clear" w:color="auto" w:fill="auto"/>
            <w:noWrap/>
            <w:vAlign w:val="bottom"/>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r w:rsidRPr="00BE11AE">
              <w:rPr>
                <w:rFonts w:ascii="Times New Roman" w:eastAsia="Times New Roman" w:hAnsi="Times New Roman" w:cs="Times New Roman"/>
                <w:noProof/>
                <w:sz w:val="20"/>
                <w:szCs w:val="24"/>
                <w:lang w:eastAsia="id-ID"/>
              </w:rPr>
              <w:t>II. 17,81%</w:t>
            </w:r>
          </w:p>
        </w:tc>
        <w:tc>
          <w:tcPr>
            <w:tcW w:w="2268" w:type="dxa"/>
            <w:vMerge/>
            <w:shd w:val="clear" w:color="auto" w:fill="auto"/>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p>
        </w:tc>
        <w:tc>
          <w:tcPr>
            <w:tcW w:w="1701" w:type="dxa"/>
            <w:vMerge/>
            <w:shd w:val="clear" w:color="auto" w:fill="auto"/>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p>
        </w:tc>
      </w:tr>
      <w:tr w:rsidR="00332ABC" w:rsidRPr="00BE11AE" w:rsidTr="00332ABC">
        <w:trPr>
          <w:trHeight w:val="315"/>
          <w:jc w:val="center"/>
        </w:trPr>
        <w:tc>
          <w:tcPr>
            <w:tcW w:w="1571" w:type="dxa"/>
            <w:vMerge/>
            <w:vAlign w:val="center"/>
            <w:hideMark/>
          </w:tcPr>
          <w:p w:rsidR="00332ABC" w:rsidRPr="00BE11AE" w:rsidRDefault="00332ABC" w:rsidP="00112795">
            <w:pPr>
              <w:spacing w:after="0" w:line="240" w:lineRule="auto"/>
              <w:rPr>
                <w:rFonts w:ascii="Times New Roman" w:eastAsia="Times New Roman" w:hAnsi="Times New Roman" w:cs="Times New Roman"/>
                <w:i/>
                <w:iCs/>
                <w:noProof/>
                <w:sz w:val="20"/>
                <w:szCs w:val="24"/>
                <w:lang w:eastAsia="id-ID"/>
              </w:rPr>
            </w:pPr>
          </w:p>
        </w:tc>
        <w:tc>
          <w:tcPr>
            <w:tcW w:w="2409" w:type="dxa"/>
            <w:shd w:val="clear" w:color="auto" w:fill="auto"/>
            <w:noWrap/>
            <w:vAlign w:val="bottom"/>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r w:rsidRPr="00BE11AE">
              <w:rPr>
                <w:rFonts w:ascii="Times New Roman" w:eastAsia="Times New Roman" w:hAnsi="Times New Roman" w:cs="Times New Roman"/>
                <w:noProof/>
                <w:sz w:val="20"/>
                <w:szCs w:val="24"/>
                <w:lang w:eastAsia="id-ID"/>
              </w:rPr>
              <w:t>III. 18,16%</w:t>
            </w:r>
          </w:p>
        </w:tc>
        <w:tc>
          <w:tcPr>
            <w:tcW w:w="2268" w:type="dxa"/>
            <w:vMerge/>
            <w:shd w:val="clear" w:color="auto" w:fill="auto"/>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p>
        </w:tc>
        <w:tc>
          <w:tcPr>
            <w:tcW w:w="1701" w:type="dxa"/>
            <w:vMerge/>
            <w:shd w:val="clear" w:color="auto" w:fill="auto"/>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p>
        </w:tc>
      </w:tr>
      <w:tr w:rsidR="00332ABC" w:rsidRPr="00BE11AE" w:rsidTr="00332ABC">
        <w:trPr>
          <w:trHeight w:val="315"/>
          <w:jc w:val="center"/>
        </w:trPr>
        <w:tc>
          <w:tcPr>
            <w:tcW w:w="1571" w:type="dxa"/>
            <w:vMerge/>
            <w:tcBorders>
              <w:bottom w:val="single" w:sz="4" w:space="0" w:color="auto"/>
            </w:tcBorders>
            <w:vAlign w:val="center"/>
            <w:hideMark/>
          </w:tcPr>
          <w:p w:rsidR="00332ABC" w:rsidRPr="00BE11AE" w:rsidRDefault="00332ABC" w:rsidP="00112795">
            <w:pPr>
              <w:spacing w:after="0" w:line="240" w:lineRule="auto"/>
              <w:rPr>
                <w:rFonts w:ascii="Times New Roman" w:eastAsia="Times New Roman" w:hAnsi="Times New Roman" w:cs="Times New Roman"/>
                <w:i/>
                <w:iCs/>
                <w:noProof/>
                <w:sz w:val="20"/>
                <w:szCs w:val="24"/>
                <w:lang w:eastAsia="id-ID"/>
              </w:rPr>
            </w:pPr>
          </w:p>
        </w:tc>
        <w:tc>
          <w:tcPr>
            <w:tcW w:w="2409" w:type="dxa"/>
            <w:tcBorders>
              <w:bottom w:val="single" w:sz="4" w:space="0" w:color="auto"/>
            </w:tcBorders>
            <w:shd w:val="clear" w:color="auto" w:fill="auto"/>
            <w:noWrap/>
            <w:vAlign w:val="bottom"/>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r w:rsidRPr="00BE11AE">
              <w:rPr>
                <w:rFonts w:ascii="Times New Roman" w:eastAsia="Times New Roman" w:hAnsi="Times New Roman" w:cs="Times New Roman"/>
                <w:noProof/>
                <w:sz w:val="20"/>
                <w:szCs w:val="24"/>
                <w:lang w:eastAsia="id-ID"/>
              </w:rPr>
              <w:t>IV. 17,93%</w:t>
            </w:r>
          </w:p>
        </w:tc>
        <w:tc>
          <w:tcPr>
            <w:tcW w:w="2268" w:type="dxa"/>
            <w:vMerge/>
            <w:tcBorders>
              <w:bottom w:val="single" w:sz="4" w:space="0" w:color="auto"/>
            </w:tcBorders>
            <w:shd w:val="clear" w:color="auto" w:fill="auto"/>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p>
        </w:tc>
        <w:tc>
          <w:tcPr>
            <w:tcW w:w="1701" w:type="dxa"/>
            <w:vMerge/>
            <w:tcBorders>
              <w:bottom w:val="single" w:sz="4" w:space="0" w:color="auto"/>
            </w:tcBorders>
            <w:shd w:val="clear" w:color="auto" w:fill="auto"/>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p>
        </w:tc>
      </w:tr>
      <w:tr w:rsidR="00332ABC" w:rsidRPr="00BE11AE" w:rsidTr="00332ABC">
        <w:trPr>
          <w:trHeight w:val="315"/>
          <w:jc w:val="center"/>
        </w:trPr>
        <w:tc>
          <w:tcPr>
            <w:tcW w:w="1571" w:type="dxa"/>
            <w:vMerge w:val="restart"/>
            <w:tcBorders>
              <w:top w:val="single" w:sz="4" w:space="0" w:color="auto"/>
            </w:tcBorders>
            <w:shd w:val="clear" w:color="auto" w:fill="auto"/>
            <w:hideMark/>
          </w:tcPr>
          <w:p w:rsidR="00332ABC" w:rsidRPr="00BE11AE" w:rsidRDefault="00332ABC" w:rsidP="00112795">
            <w:pPr>
              <w:spacing w:after="0" w:line="240" w:lineRule="auto"/>
              <w:rPr>
                <w:rFonts w:ascii="Times New Roman" w:eastAsia="Times New Roman" w:hAnsi="Times New Roman" w:cs="Times New Roman"/>
                <w:i/>
                <w:iCs/>
                <w:noProof/>
                <w:sz w:val="20"/>
                <w:szCs w:val="24"/>
                <w:lang w:eastAsia="id-ID"/>
              </w:rPr>
            </w:pPr>
            <w:r w:rsidRPr="00BE11AE">
              <w:rPr>
                <w:rFonts w:ascii="Times New Roman" w:eastAsia="Times New Roman" w:hAnsi="Times New Roman" w:cs="Times New Roman"/>
                <w:i/>
                <w:iCs/>
                <w:noProof/>
                <w:sz w:val="20"/>
                <w:szCs w:val="24"/>
                <w:lang w:eastAsia="id-ID"/>
              </w:rPr>
              <w:t xml:space="preserve">B/C Ratio </w:t>
            </w:r>
          </w:p>
        </w:tc>
        <w:tc>
          <w:tcPr>
            <w:tcW w:w="2409" w:type="dxa"/>
            <w:tcBorders>
              <w:top w:val="single" w:sz="4" w:space="0" w:color="auto"/>
            </w:tcBorders>
            <w:shd w:val="clear" w:color="auto" w:fill="auto"/>
            <w:noWrap/>
            <w:vAlign w:val="bottom"/>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r w:rsidRPr="00BE11AE">
              <w:rPr>
                <w:rFonts w:ascii="Times New Roman" w:eastAsia="Times New Roman" w:hAnsi="Times New Roman" w:cs="Times New Roman"/>
                <w:noProof/>
                <w:sz w:val="20"/>
                <w:szCs w:val="24"/>
                <w:lang w:eastAsia="id-ID"/>
              </w:rPr>
              <w:t>I. 1,653</w:t>
            </w:r>
          </w:p>
        </w:tc>
        <w:tc>
          <w:tcPr>
            <w:tcW w:w="2268" w:type="dxa"/>
            <w:vMerge w:val="restart"/>
            <w:tcBorders>
              <w:top w:val="single" w:sz="4" w:space="0" w:color="auto"/>
            </w:tcBorders>
            <w:shd w:val="clear" w:color="auto" w:fill="auto"/>
            <w:hideMark/>
          </w:tcPr>
          <w:p w:rsidR="00332ABC" w:rsidRPr="00BE11AE" w:rsidRDefault="00332ABC" w:rsidP="00112795">
            <w:pPr>
              <w:spacing w:after="0" w:line="240" w:lineRule="auto"/>
              <w:rPr>
                <w:rFonts w:ascii="Times New Roman" w:eastAsia="Times New Roman" w:hAnsi="Times New Roman" w:cs="Times New Roman"/>
                <w:i/>
                <w:iCs/>
                <w:noProof/>
                <w:sz w:val="20"/>
                <w:szCs w:val="24"/>
                <w:lang w:eastAsia="id-ID"/>
              </w:rPr>
            </w:pPr>
            <w:r w:rsidRPr="00BE11AE">
              <w:rPr>
                <w:rFonts w:ascii="Times New Roman" w:eastAsia="Times New Roman" w:hAnsi="Times New Roman" w:cs="Times New Roman"/>
                <w:i/>
                <w:iCs/>
                <w:noProof/>
                <w:sz w:val="20"/>
                <w:szCs w:val="24"/>
                <w:lang w:eastAsia="id-ID"/>
              </w:rPr>
              <w:t xml:space="preserve">B/C Ratio </w:t>
            </w:r>
            <w:r w:rsidRPr="00BE11AE">
              <w:rPr>
                <w:rFonts w:ascii="Times New Roman" w:eastAsia="Times New Roman" w:hAnsi="Times New Roman" w:cs="Times New Roman"/>
                <w:noProof/>
                <w:sz w:val="20"/>
                <w:szCs w:val="24"/>
                <w:lang w:eastAsia="id-ID"/>
              </w:rPr>
              <w:t xml:space="preserve">(+) </w:t>
            </w:r>
          </w:p>
        </w:tc>
        <w:tc>
          <w:tcPr>
            <w:tcW w:w="1701" w:type="dxa"/>
            <w:vMerge w:val="restart"/>
            <w:tcBorders>
              <w:top w:val="single" w:sz="4" w:space="0" w:color="auto"/>
            </w:tcBorders>
            <w:shd w:val="clear" w:color="auto" w:fill="auto"/>
            <w:hideMark/>
          </w:tcPr>
          <w:p w:rsidR="00332ABC" w:rsidRPr="00BE11AE" w:rsidRDefault="00332ABC" w:rsidP="00112795">
            <w:pPr>
              <w:spacing w:after="0" w:line="240" w:lineRule="auto"/>
              <w:rPr>
                <w:rFonts w:ascii="Times New Roman" w:eastAsia="Times New Roman" w:hAnsi="Times New Roman" w:cs="Times New Roman"/>
                <w:i/>
                <w:iCs/>
                <w:noProof/>
                <w:sz w:val="20"/>
                <w:szCs w:val="24"/>
                <w:lang w:eastAsia="id-ID"/>
              </w:rPr>
            </w:pPr>
            <w:r w:rsidRPr="00BE11AE">
              <w:rPr>
                <w:rFonts w:ascii="Times New Roman" w:eastAsia="Times New Roman" w:hAnsi="Times New Roman" w:cs="Times New Roman"/>
                <w:i/>
                <w:iCs/>
                <w:noProof/>
                <w:sz w:val="20"/>
                <w:szCs w:val="24"/>
                <w:lang w:eastAsia="id-ID"/>
              </w:rPr>
              <w:t xml:space="preserve">B/C Ratio + </w:t>
            </w:r>
            <w:r w:rsidRPr="00BE11AE">
              <w:rPr>
                <w:rFonts w:ascii="Times New Roman" w:eastAsia="Times New Roman" w:hAnsi="Times New Roman" w:cs="Times New Roman"/>
                <w:noProof/>
                <w:sz w:val="20"/>
                <w:szCs w:val="24"/>
                <w:lang w:eastAsia="id-ID"/>
              </w:rPr>
              <w:t>Investasi layak</w:t>
            </w:r>
          </w:p>
        </w:tc>
      </w:tr>
      <w:tr w:rsidR="00332ABC" w:rsidRPr="00BE11AE" w:rsidTr="00332ABC">
        <w:trPr>
          <w:trHeight w:val="315"/>
          <w:jc w:val="center"/>
        </w:trPr>
        <w:tc>
          <w:tcPr>
            <w:tcW w:w="1571" w:type="dxa"/>
            <w:vMerge/>
            <w:vAlign w:val="center"/>
            <w:hideMark/>
          </w:tcPr>
          <w:p w:rsidR="00332ABC" w:rsidRPr="00BE11AE" w:rsidRDefault="00332ABC" w:rsidP="00112795">
            <w:pPr>
              <w:spacing w:after="0" w:line="240" w:lineRule="auto"/>
              <w:rPr>
                <w:rFonts w:ascii="Times New Roman" w:eastAsia="Times New Roman" w:hAnsi="Times New Roman" w:cs="Times New Roman"/>
                <w:i/>
                <w:iCs/>
                <w:noProof/>
                <w:sz w:val="20"/>
                <w:szCs w:val="24"/>
                <w:lang w:eastAsia="id-ID"/>
              </w:rPr>
            </w:pPr>
          </w:p>
        </w:tc>
        <w:tc>
          <w:tcPr>
            <w:tcW w:w="2409" w:type="dxa"/>
            <w:shd w:val="clear" w:color="auto" w:fill="auto"/>
            <w:noWrap/>
            <w:vAlign w:val="bottom"/>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r w:rsidRPr="00BE11AE">
              <w:rPr>
                <w:rFonts w:ascii="Times New Roman" w:eastAsia="Times New Roman" w:hAnsi="Times New Roman" w:cs="Times New Roman"/>
                <w:noProof/>
                <w:sz w:val="20"/>
                <w:szCs w:val="24"/>
                <w:lang w:eastAsia="id-ID"/>
              </w:rPr>
              <w:t>II. 2,03</w:t>
            </w:r>
          </w:p>
        </w:tc>
        <w:tc>
          <w:tcPr>
            <w:tcW w:w="2268" w:type="dxa"/>
            <w:vMerge/>
            <w:vAlign w:val="center"/>
            <w:hideMark/>
          </w:tcPr>
          <w:p w:rsidR="00332ABC" w:rsidRPr="00BE11AE" w:rsidRDefault="00332ABC" w:rsidP="00112795">
            <w:pPr>
              <w:spacing w:after="0" w:line="240" w:lineRule="auto"/>
              <w:rPr>
                <w:rFonts w:ascii="Times New Roman" w:eastAsia="Times New Roman" w:hAnsi="Times New Roman" w:cs="Times New Roman"/>
                <w:i/>
                <w:iCs/>
                <w:noProof/>
                <w:sz w:val="20"/>
                <w:szCs w:val="24"/>
                <w:lang w:eastAsia="id-ID"/>
              </w:rPr>
            </w:pPr>
          </w:p>
        </w:tc>
        <w:tc>
          <w:tcPr>
            <w:tcW w:w="1701" w:type="dxa"/>
            <w:vMerge/>
            <w:shd w:val="clear" w:color="auto" w:fill="auto"/>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p>
        </w:tc>
      </w:tr>
      <w:tr w:rsidR="00332ABC" w:rsidRPr="00BE11AE" w:rsidTr="00332ABC">
        <w:trPr>
          <w:trHeight w:val="315"/>
          <w:jc w:val="center"/>
        </w:trPr>
        <w:tc>
          <w:tcPr>
            <w:tcW w:w="1571" w:type="dxa"/>
            <w:vMerge/>
            <w:vAlign w:val="center"/>
            <w:hideMark/>
          </w:tcPr>
          <w:p w:rsidR="00332ABC" w:rsidRPr="00BE11AE" w:rsidRDefault="00332ABC" w:rsidP="00112795">
            <w:pPr>
              <w:spacing w:after="0" w:line="240" w:lineRule="auto"/>
              <w:rPr>
                <w:rFonts w:ascii="Times New Roman" w:eastAsia="Times New Roman" w:hAnsi="Times New Roman" w:cs="Times New Roman"/>
                <w:i/>
                <w:iCs/>
                <w:noProof/>
                <w:sz w:val="20"/>
                <w:szCs w:val="24"/>
                <w:lang w:eastAsia="id-ID"/>
              </w:rPr>
            </w:pPr>
          </w:p>
        </w:tc>
        <w:tc>
          <w:tcPr>
            <w:tcW w:w="2409" w:type="dxa"/>
            <w:shd w:val="clear" w:color="auto" w:fill="auto"/>
            <w:noWrap/>
            <w:vAlign w:val="bottom"/>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r w:rsidRPr="00BE11AE">
              <w:rPr>
                <w:rFonts w:ascii="Times New Roman" w:eastAsia="Times New Roman" w:hAnsi="Times New Roman" w:cs="Times New Roman"/>
                <w:noProof/>
                <w:sz w:val="20"/>
                <w:szCs w:val="24"/>
                <w:lang w:eastAsia="id-ID"/>
              </w:rPr>
              <w:t>III. 2,061</w:t>
            </w:r>
          </w:p>
        </w:tc>
        <w:tc>
          <w:tcPr>
            <w:tcW w:w="2268" w:type="dxa"/>
            <w:vMerge/>
            <w:vAlign w:val="center"/>
            <w:hideMark/>
          </w:tcPr>
          <w:p w:rsidR="00332ABC" w:rsidRPr="00BE11AE" w:rsidRDefault="00332ABC" w:rsidP="00112795">
            <w:pPr>
              <w:spacing w:after="0" w:line="240" w:lineRule="auto"/>
              <w:rPr>
                <w:rFonts w:ascii="Times New Roman" w:eastAsia="Times New Roman" w:hAnsi="Times New Roman" w:cs="Times New Roman"/>
                <w:i/>
                <w:iCs/>
                <w:noProof/>
                <w:sz w:val="20"/>
                <w:szCs w:val="24"/>
                <w:lang w:eastAsia="id-ID"/>
              </w:rPr>
            </w:pPr>
          </w:p>
        </w:tc>
        <w:tc>
          <w:tcPr>
            <w:tcW w:w="1701" w:type="dxa"/>
            <w:vMerge/>
            <w:shd w:val="clear" w:color="auto" w:fill="auto"/>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p>
        </w:tc>
      </w:tr>
      <w:tr w:rsidR="00332ABC" w:rsidRPr="00BE11AE" w:rsidTr="00332ABC">
        <w:trPr>
          <w:trHeight w:val="315"/>
          <w:jc w:val="center"/>
        </w:trPr>
        <w:tc>
          <w:tcPr>
            <w:tcW w:w="1571" w:type="dxa"/>
            <w:vMerge/>
            <w:vAlign w:val="center"/>
            <w:hideMark/>
          </w:tcPr>
          <w:p w:rsidR="00332ABC" w:rsidRPr="00BE11AE" w:rsidRDefault="00332ABC" w:rsidP="00112795">
            <w:pPr>
              <w:spacing w:after="0" w:line="240" w:lineRule="auto"/>
              <w:rPr>
                <w:rFonts w:ascii="Times New Roman" w:eastAsia="Times New Roman" w:hAnsi="Times New Roman" w:cs="Times New Roman"/>
                <w:i/>
                <w:iCs/>
                <w:noProof/>
                <w:sz w:val="20"/>
                <w:szCs w:val="24"/>
                <w:lang w:eastAsia="id-ID"/>
              </w:rPr>
            </w:pPr>
          </w:p>
        </w:tc>
        <w:tc>
          <w:tcPr>
            <w:tcW w:w="2409" w:type="dxa"/>
            <w:shd w:val="clear" w:color="auto" w:fill="auto"/>
            <w:noWrap/>
            <w:vAlign w:val="bottom"/>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r w:rsidRPr="00BE11AE">
              <w:rPr>
                <w:rFonts w:ascii="Times New Roman" w:eastAsia="Times New Roman" w:hAnsi="Times New Roman" w:cs="Times New Roman"/>
                <w:noProof/>
                <w:sz w:val="20"/>
                <w:szCs w:val="24"/>
                <w:lang w:eastAsia="id-ID"/>
              </w:rPr>
              <w:t>IV. 2,041</w:t>
            </w:r>
          </w:p>
        </w:tc>
        <w:tc>
          <w:tcPr>
            <w:tcW w:w="2268" w:type="dxa"/>
            <w:vMerge/>
            <w:vAlign w:val="center"/>
            <w:hideMark/>
          </w:tcPr>
          <w:p w:rsidR="00332ABC" w:rsidRPr="00BE11AE" w:rsidRDefault="00332ABC" w:rsidP="00112795">
            <w:pPr>
              <w:spacing w:after="0" w:line="240" w:lineRule="auto"/>
              <w:rPr>
                <w:rFonts w:ascii="Times New Roman" w:eastAsia="Times New Roman" w:hAnsi="Times New Roman" w:cs="Times New Roman"/>
                <w:i/>
                <w:iCs/>
                <w:noProof/>
                <w:sz w:val="20"/>
                <w:szCs w:val="24"/>
                <w:lang w:eastAsia="id-ID"/>
              </w:rPr>
            </w:pPr>
          </w:p>
        </w:tc>
        <w:tc>
          <w:tcPr>
            <w:tcW w:w="1701" w:type="dxa"/>
            <w:vMerge/>
            <w:shd w:val="clear" w:color="auto" w:fill="auto"/>
            <w:hideMark/>
          </w:tcPr>
          <w:p w:rsidR="00332ABC" w:rsidRPr="00BE11AE" w:rsidRDefault="00332ABC" w:rsidP="00112795">
            <w:pPr>
              <w:spacing w:after="0" w:line="240" w:lineRule="auto"/>
              <w:rPr>
                <w:rFonts w:ascii="Times New Roman" w:eastAsia="Times New Roman" w:hAnsi="Times New Roman" w:cs="Times New Roman"/>
                <w:noProof/>
                <w:sz w:val="20"/>
                <w:szCs w:val="24"/>
                <w:lang w:eastAsia="id-ID"/>
              </w:rPr>
            </w:pPr>
          </w:p>
        </w:tc>
      </w:tr>
    </w:tbl>
    <w:p w:rsidR="00332ABC" w:rsidRDefault="00332ABC" w:rsidP="004F2DCD">
      <w:pPr>
        <w:spacing w:line="360" w:lineRule="auto"/>
        <w:jc w:val="both"/>
        <w:rPr>
          <w:rFonts w:ascii="Times New Roman" w:eastAsia="Times New Roman" w:hAnsi="Times New Roman" w:cs="Times New Roman"/>
          <w:noProof/>
          <w:sz w:val="24"/>
          <w:szCs w:val="24"/>
          <w:lang w:eastAsia="id-ID"/>
        </w:rPr>
        <w:sectPr w:rsidR="00332ABC" w:rsidSect="00D17D84">
          <w:type w:val="continuous"/>
          <w:pgSz w:w="11906" w:h="16838"/>
          <w:pgMar w:top="2268" w:right="1106" w:bottom="1701" w:left="1170" w:header="708" w:footer="708" w:gutter="0"/>
          <w:cols w:space="708"/>
          <w:docGrid w:linePitch="360"/>
        </w:sectPr>
      </w:pPr>
    </w:p>
    <w:p w:rsidR="00332ABC" w:rsidRPr="00112795" w:rsidRDefault="00112795" w:rsidP="004F2DCD">
      <w:pPr>
        <w:widowControl w:val="0"/>
        <w:spacing w:after="0" w:line="360" w:lineRule="auto"/>
        <w:outlineLvl w:val="0"/>
        <w:rPr>
          <w:rFonts w:ascii="Times New Roman" w:eastAsia="Times New Roman" w:hAnsi="Times New Roman" w:cs="Times New Roman"/>
          <w:b/>
          <w:bCs/>
          <w:noProof/>
          <w:sz w:val="24"/>
          <w:szCs w:val="24"/>
          <w:lang w:val="en-US"/>
        </w:rPr>
      </w:pPr>
      <w:r>
        <w:rPr>
          <w:rFonts w:ascii="Times New Roman" w:eastAsia="Times New Roman" w:hAnsi="Times New Roman" w:cs="Times New Roman"/>
          <w:b/>
          <w:noProof/>
          <w:sz w:val="24"/>
          <w:lang w:val="en-US"/>
        </w:rPr>
        <w:lastRenderedPageBreak/>
        <w:t>Conclusion</w:t>
      </w:r>
    </w:p>
    <w:p w:rsidR="00662945" w:rsidRPr="0061760E" w:rsidRDefault="00833513" w:rsidP="00112795">
      <w:pPr>
        <w:pStyle w:val="ListParagraph"/>
        <w:widowControl w:val="0"/>
        <w:tabs>
          <w:tab w:val="left" w:pos="-3828"/>
        </w:tabs>
        <w:spacing w:after="0" w:line="360" w:lineRule="auto"/>
        <w:ind w:left="0"/>
        <w:jc w:val="both"/>
        <w:rPr>
          <w:rFonts w:ascii="Times New Roman" w:hAnsi="Times New Roman" w:cs="Times New Roman"/>
          <w:b/>
          <w:bCs/>
          <w:noProof/>
          <w:sz w:val="24"/>
          <w:szCs w:val="24"/>
          <w:lang w:val="en-US"/>
        </w:rPr>
      </w:pPr>
      <w:r w:rsidRPr="00833513">
        <w:rPr>
          <w:rFonts w:ascii="Times New Roman" w:hAnsi="Times New Roman" w:cs="Times New Roman"/>
          <w:noProof/>
          <w:sz w:val="24"/>
          <w:szCs w:val="24"/>
        </w:rPr>
        <w:t>Based on the results of research and his discussion, so a conclu</w:t>
      </w:r>
      <w:r w:rsidR="00112795">
        <w:rPr>
          <w:rFonts w:ascii="Times New Roman" w:hAnsi="Times New Roman" w:cs="Times New Roman"/>
          <w:noProof/>
          <w:sz w:val="24"/>
          <w:szCs w:val="24"/>
        </w:rPr>
        <w:t xml:space="preserve">sion can be drawn as follows: </w:t>
      </w:r>
      <w:r w:rsidR="00112795">
        <w:rPr>
          <w:rFonts w:ascii="Times New Roman" w:hAnsi="Times New Roman" w:cs="Times New Roman"/>
          <w:noProof/>
          <w:sz w:val="24"/>
          <w:szCs w:val="24"/>
          <w:lang w:val="en-US"/>
        </w:rPr>
        <w:t>t</w:t>
      </w:r>
      <w:r w:rsidRPr="00833513">
        <w:rPr>
          <w:rFonts w:ascii="Times New Roman" w:hAnsi="Times New Roman" w:cs="Times New Roman"/>
          <w:noProof/>
          <w:sz w:val="24"/>
          <w:szCs w:val="24"/>
        </w:rPr>
        <w:t>he average the wait</w:t>
      </w:r>
      <w:r w:rsidR="00112795">
        <w:rPr>
          <w:rFonts w:ascii="Times New Roman" w:hAnsi="Times New Roman" w:cs="Times New Roman"/>
          <w:noProof/>
          <w:sz w:val="24"/>
          <w:szCs w:val="24"/>
          <w:lang w:val="en-US"/>
        </w:rPr>
        <w:t>ing time</w:t>
      </w:r>
      <w:r w:rsidRPr="00833513">
        <w:rPr>
          <w:rFonts w:ascii="Times New Roman" w:hAnsi="Times New Roman" w:cs="Times New Roman"/>
          <w:noProof/>
          <w:sz w:val="24"/>
          <w:szCs w:val="24"/>
        </w:rPr>
        <w:t xml:space="preserve"> graduates years the 2000-2009 is 2.9 months.</w:t>
      </w:r>
      <w:r w:rsidR="00112795">
        <w:rPr>
          <w:rFonts w:ascii="Times New Roman" w:hAnsi="Times New Roman" w:cs="Times New Roman"/>
          <w:noProof/>
          <w:sz w:val="24"/>
          <w:szCs w:val="24"/>
          <w:lang w:val="en-US"/>
        </w:rPr>
        <w:t xml:space="preserve"> </w:t>
      </w:r>
      <w:r w:rsidRPr="00833513">
        <w:rPr>
          <w:rFonts w:ascii="Times New Roman" w:hAnsi="Times New Roman" w:cs="Times New Roman"/>
          <w:noProof/>
          <w:sz w:val="24"/>
          <w:szCs w:val="24"/>
        </w:rPr>
        <w:t>Seen from the types his job, graduates the majority work as educator (</w:t>
      </w:r>
      <w:r w:rsidR="00112795">
        <w:rPr>
          <w:rFonts w:ascii="Times New Roman" w:hAnsi="Times New Roman" w:cs="Times New Roman"/>
          <w:noProof/>
          <w:sz w:val="24"/>
          <w:szCs w:val="24"/>
        </w:rPr>
        <w:t>50</w:t>
      </w:r>
      <w:r w:rsidRPr="00833513">
        <w:rPr>
          <w:rFonts w:ascii="Times New Roman" w:hAnsi="Times New Roman" w:cs="Times New Roman"/>
          <w:noProof/>
          <w:sz w:val="24"/>
          <w:szCs w:val="24"/>
        </w:rPr>
        <w:t xml:space="preserve">%), </w:t>
      </w:r>
      <w:r w:rsidR="00112795">
        <w:rPr>
          <w:rFonts w:ascii="Times New Roman" w:hAnsi="Times New Roman" w:cs="Times New Roman"/>
          <w:noProof/>
          <w:sz w:val="24"/>
          <w:szCs w:val="24"/>
        </w:rPr>
        <w:t>private employees (</w:t>
      </w:r>
      <w:r w:rsidRPr="00833513">
        <w:rPr>
          <w:rFonts w:ascii="Times New Roman" w:hAnsi="Times New Roman" w:cs="Times New Roman"/>
          <w:noProof/>
          <w:sz w:val="24"/>
          <w:szCs w:val="24"/>
        </w:rPr>
        <w:t>36%), as entrepreneurial (4,11%), while the rest (9,86</w:t>
      </w:r>
      <w:r w:rsidR="0061760E">
        <w:rPr>
          <w:rFonts w:ascii="Times New Roman" w:hAnsi="Times New Roman" w:cs="Times New Roman"/>
          <w:noProof/>
          <w:sz w:val="24"/>
          <w:szCs w:val="24"/>
        </w:rPr>
        <w:t>) work as farmers and other.</w:t>
      </w:r>
      <w:r w:rsidR="0061760E">
        <w:rPr>
          <w:rFonts w:ascii="Times New Roman" w:hAnsi="Times New Roman" w:cs="Times New Roman"/>
          <w:noProof/>
          <w:sz w:val="24"/>
          <w:szCs w:val="24"/>
          <w:lang w:val="en-US"/>
        </w:rPr>
        <w:t xml:space="preserve"> </w:t>
      </w:r>
      <w:r w:rsidRPr="00833513">
        <w:rPr>
          <w:rFonts w:ascii="Times New Roman" w:hAnsi="Times New Roman" w:cs="Times New Roman"/>
          <w:noProof/>
          <w:sz w:val="24"/>
          <w:szCs w:val="24"/>
        </w:rPr>
        <w:t xml:space="preserve">The average income first graduates is </w:t>
      </w:r>
      <w:r w:rsidR="0061760E">
        <w:rPr>
          <w:rFonts w:ascii="Times New Roman" w:hAnsi="Times New Roman" w:cs="Times New Roman"/>
          <w:noProof/>
          <w:sz w:val="24"/>
          <w:szCs w:val="24"/>
          <w:lang w:val="en-US"/>
        </w:rPr>
        <w:t>IDR</w:t>
      </w:r>
      <w:r w:rsidRPr="00833513">
        <w:rPr>
          <w:rFonts w:ascii="Times New Roman" w:hAnsi="Times New Roman" w:cs="Times New Roman"/>
          <w:noProof/>
          <w:sz w:val="24"/>
          <w:szCs w:val="24"/>
        </w:rPr>
        <w:t xml:space="preserve"> 30.040.003 or </w:t>
      </w:r>
      <w:r w:rsidR="0061760E">
        <w:rPr>
          <w:rFonts w:ascii="Times New Roman" w:hAnsi="Times New Roman" w:cs="Times New Roman"/>
          <w:noProof/>
          <w:sz w:val="24"/>
          <w:szCs w:val="24"/>
          <w:lang w:val="en-US"/>
        </w:rPr>
        <w:t>IDR</w:t>
      </w:r>
      <w:r w:rsidRPr="00833513">
        <w:rPr>
          <w:rFonts w:ascii="Times New Roman" w:hAnsi="Times New Roman" w:cs="Times New Roman"/>
          <w:noProof/>
          <w:sz w:val="24"/>
          <w:szCs w:val="24"/>
        </w:rPr>
        <w:t xml:space="preserve"> 2.503.334,00 per month.</w:t>
      </w:r>
      <w:r w:rsidR="0061760E">
        <w:rPr>
          <w:rFonts w:ascii="Times New Roman" w:hAnsi="Times New Roman" w:cs="Times New Roman"/>
          <w:noProof/>
          <w:sz w:val="24"/>
          <w:szCs w:val="24"/>
          <w:lang w:val="en-US"/>
        </w:rPr>
        <w:t xml:space="preserve"> </w:t>
      </w:r>
      <w:r w:rsidRPr="00833513">
        <w:rPr>
          <w:rFonts w:ascii="Times New Roman" w:hAnsi="Times New Roman" w:cs="Times New Roman"/>
          <w:noProof/>
          <w:sz w:val="24"/>
          <w:szCs w:val="24"/>
        </w:rPr>
        <w:t xml:space="preserve">Investment education in economic </w:t>
      </w:r>
      <w:r w:rsidR="0061760E" w:rsidRPr="00833513">
        <w:rPr>
          <w:rFonts w:ascii="Times New Roman" w:hAnsi="Times New Roman" w:cs="Times New Roman"/>
          <w:noProof/>
          <w:sz w:val="24"/>
          <w:szCs w:val="24"/>
        </w:rPr>
        <w:t xml:space="preserve">education </w:t>
      </w:r>
      <w:r w:rsidR="0061760E">
        <w:rPr>
          <w:rFonts w:ascii="Times New Roman" w:hAnsi="Times New Roman" w:cs="Times New Roman"/>
          <w:noProof/>
          <w:sz w:val="24"/>
          <w:szCs w:val="24"/>
          <w:lang w:val="en-US"/>
        </w:rPr>
        <w:t>department FE UNY</w:t>
      </w:r>
      <w:r w:rsidRPr="00833513">
        <w:rPr>
          <w:rFonts w:ascii="Times New Roman" w:hAnsi="Times New Roman" w:cs="Times New Roman"/>
          <w:noProof/>
          <w:sz w:val="24"/>
          <w:szCs w:val="24"/>
        </w:rPr>
        <w:t xml:space="preserve"> calculated use of some method of suggesting investment </w:t>
      </w:r>
      <w:r w:rsidR="0061760E">
        <w:rPr>
          <w:rFonts w:ascii="Times New Roman" w:hAnsi="Times New Roman" w:cs="Times New Roman"/>
          <w:noProof/>
          <w:sz w:val="24"/>
          <w:szCs w:val="24"/>
          <w:lang w:val="en-US"/>
        </w:rPr>
        <w:t xml:space="preserve">is </w:t>
      </w:r>
      <w:r w:rsidRPr="00833513">
        <w:rPr>
          <w:rFonts w:ascii="Times New Roman" w:hAnsi="Times New Roman" w:cs="Times New Roman"/>
          <w:noProof/>
          <w:sz w:val="24"/>
          <w:szCs w:val="24"/>
        </w:rPr>
        <w:t>feasible.</w:t>
      </w:r>
      <w:r w:rsidR="0061760E">
        <w:rPr>
          <w:rFonts w:ascii="Times New Roman" w:hAnsi="Times New Roman" w:cs="Times New Roman"/>
          <w:noProof/>
          <w:sz w:val="24"/>
          <w:szCs w:val="24"/>
          <w:lang w:val="en-US"/>
        </w:rPr>
        <w:t xml:space="preserve"> W</w:t>
      </w:r>
      <w:r w:rsidRPr="00833513">
        <w:rPr>
          <w:rFonts w:ascii="Times New Roman" w:hAnsi="Times New Roman" w:cs="Times New Roman"/>
          <w:noProof/>
          <w:sz w:val="24"/>
          <w:szCs w:val="24"/>
        </w:rPr>
        <w:t>ith the methods payback the period the results show that investment feasible or could be accounted for.</w:t>
      </w:r>
      <w:r w:rsidR="0061760E">
        <w:rPr>
          <w:rFonts w:ascii="Times New Roman" w:hAnsi="Times New Roman" w:cs="Times New Roman"/>
          <w:noProof/>
          <w:sz w:val="24"/>
          <w:szCs w:val="24"/>
          <w:lang w:val="en-US"/>
        </w:rPr>
        <w:t xml:space="preserve"> </w:t>
      </w:r>
      <w:r w:rsidRPr="00833513">
        <w:rPr>
          <w:rFonts w:ascii="Times New Roman" w:hAnsi="Times New Roman" w:cs="Times New Roman"/>
          <w:noProof/>
          <w:sz w:val="24"/>
          <w:szCs w:val="24"/>
        </w:rPr>
        <w:t xml:space="preserve">This can be seen from the calculation on payback a period of his seven years 7 months </w:t>
      </w:r>
      <w:bookmarkStart w:id="41" w:name="_Toc469487591"/>
      <w:bookmarkStart w:id="42" w:name="_Toc469495514"/>
      <w:bookmarkStart w:id="43" w:name="_Toc469496632"/>
      <w:r w:rsidRPr="00833513">
        <w:rPr>
          <w:rFonts w:ascii="Times New Roman" w:hAnsi="Times New Roman" w:cs="Times New Roman"/>
          <w:noProof/>
          <w:sz w:val="24"/>
          <w:szCs w:val="24"/>
        </w:rPr>
        <w:t>(smaller than an economical investment 10 years of age).</w:t>
      </w:r>
      <w:r w:rsidR="0061760E">
        <w:rPr>
          <w:rFonts w:ascii="Times New Roman" w:hAnsi="Times New Roman" w:cs="Times New Roman"/>
          <w:noProof/>
          <w:sz w:val="24"/>
          <w:szCs w:val="24"/>
          <w:lang w:val="en-US"/>
        </w:rPr>
        <w:t xml:space="preserve"> U</w:t>
      </w:r>
      <w:r w:rsidRPr="00833513">
        <w:rPr>
          <w:rFonts w:ascii="Times New Roman" w:hAnsi="Times New Roman" w:cs="Times New Roman"/>
          <w:noProof/>
          <w:sz w:val="24"/>
          <w:szCs w:val="24"/>
        </w:rPr>
        <w:t>sing the method of net present value result shows that the investment feasible or can be accounted for. It can be seen from the results of the calculation of th</w:t>
      </w:r>
      <w:r w:rsidR="0061760E">
        <w:rPr>
          <w:rFonts w:ascii="Times New Roman" w:hAnsi="Times New Roman" w:cs="Times New Roman"/>
          <w:noProof/>
          <w:sz w:val="24"/>
          <w:szCs w:val="24"/>
        </w:rPr>
        <w:t>e net present value is positiv</w:t>
      </w:r>
      <w:r w:rsidR="0061760E">
        <w:rPr>
          <w:rFonts w:ascii="Times New Roman" w:hAnsi="Times New Roman" w:cs="Times New Roman"/>
          <w:noProof/>
          <w:sz w:val="24"/>
          <w:szCs w:val="24"/>
          <w:lang w:val="en-US"/>
        </w:rPr>
        <w:t xml:space="preserve"> IDR</w:t>
      </w:r>
      <w:r w:rsidR="0061760E">
        <w:rPr>
          <w:rFonts w:ascii="Times New Roman" w:hAnsi="Times New Roman" w:cs="Times New Roman"/>
          <w:noProof/>
          <w:sz w:val="24"/>
          <w:szCs w:val="24"/>
        </w:rPr>
        <w:t xml:space="preserve"> 5</w:t>
      </w:r>
      <w:r w:rsidR="0061760E">
        <w:rPr>
          <w:rFonts w:ascii="Times New Roman" w:hAnsi="Times New Roman" w:cs="Times New Roman"/>
          <w:noProof/>
          <w:sz w:val="24"/>
          <w:szCs w:val="24"/>
          <w:lang w:val="en-US"/>
        </w:rPr>
        <w:t>.</w:t>
      </w:r>
      <w:r w:rsidRPr="00833513">
        <w:rPr>
          <w:rFonts w:ascii="Times New Roman" w:hAnsi="Times New Roman" w:cs="Times New Roman"/>
          <w:noProof/>
          <w:sz w:val="24"/>
          <w:szCs w:val="24"/>
        </w:rPr>
        <w:t>259</w:t>
      </w:r>
      <w:r w:rsidR="0061760E">
        <w:rPr>
          <w:rFonts w:ascii="Times New Roman" w:hAnsi="Times New Roman" w:cs="Times New Roman"/>
          <w:noProof/>
          <w:sz w:val="24"/>
          <w:szCs w:val="24"/>
          <w:lang w:val="en-US"/>
        </w:rPr>
        <w:t>.</w:t>
      </w:r>
      <w:r w:rsidRPr="00833513">
        <w:rPr>
          <w:rFonts w:ascii="Times New Roman" w:hAnsi="Times New Roman" w:cs="Times New Roman"/>
          <w:noProof/>
          <w:sz w:val="24"/>
          <w:szCs w:val="24"/>
        </w:rPr>
        <w:t xml:space="preserve">082. </w:t>
      </w:r>
      <w:r w:rsidR="0061760E">
        <w:rPr>
          <w:rFonts w:ascii="Times New Roman" w:hAnsi="Times New Roman" w:cs="Times New Roman"/>
          <w:noProof/>
          <w:sz w:val="24"/>
          <w:szCs w:val="24"/>
          <w:lang w:val="en-US"/>
        </w:rPr>
        <w:t>U</w:t>
      </w:r>
      <w:r w:rsidRPr="00833513">
        <w:rPr>
          <w:rFonts w:ascii="Times New Roman" w:hAnsi="Times New Roman" w:cs="Times New Roman"/>
          <w:noProof/>
          <w:sz w:val="24"/>
          <w:szCs w:val="24"/>
        </w:rPr>
        <w:t xml:space="preserve">sing the method of internal rate of return the result shows that the investment feasible or can be accounted for. It can be seen from the results of </w:t>
      </w:r>
      <w:r w:rsidRPr="00833513">
        <w:rPr>
          <w:rFonts w:ascii="Times New Roman" w:hAnsi="Times New Roman" w:cs="Times New Roman"/>
          <w:noProof/>
          <w:sz w:val="24"/>
          <w:szCs w:val="24"/>
        </w:rPr>
        <w:lastRenderedPageBreak/>
        <w:t>calculation of IRR 13.09% (more than the cost of capital Investment 12%) measured by number of Net Benefit Cost Ratio worth 1.635 (greater than 1), this indicates that the investments made feasible</w:t>
      </w:r>
      <w:r w:rsidR="0061760E">
        <w:rPr>
          <w:rFonts w:ascii="Times New Roman" w:hAnsi="Times New Roman" w:cs="Times New Roman"/>
          <w:noProof/>
          <w:sz w:val="24"/>
          <w:szCs w:val="24"/>
          <w:lang w:val="en-US"/>
        </w:rPr>
        <w:t>.</w:t>
      </w:r>
    </w:p>
    <w:p w:rsidR="00332ABC" w:rsidRPr="0061760E" w:rsidRDefault="00BB7DFF" w:rsidP="00BB7DFF">
      <w:pPr>
        <w:widowControl w:val="0"/>
        <w:tabs>
          <w:tab w:val="left" w:pos="-2977"/>
        </w:tabs>
        <w:spacing w:before="15" w:after="0" w:line="360" w:lineRule="auto"/>
        <w:jc w:val="both"/>
        <w:outlineLvl w:val="0"/>
        <w:rPr>
          <w:rFonts w:ascii="Times New Roman" w:hAnsi="Times New Roman" w:cs="Times New Roman"/>
          <w:b/>
          <w:bCs/>
          <w:noProof/>
          <w:sz w:val="24"/>
          <w:szCs w:val="24"/>
          <w:lang w:val="en-US"/>
        </w:rPr>
      </w:pPr>
      <w:bookmarkStart w:id="44" w:name="_Toc469487593"/>
      <w:bookmarkStart w:id="45" w:name="_Toc469495516"/>
      <w:bookmarkStart w:id="46" w:name="_Toc469496634"/>
      <w:bookmarkEnd w:id="41"/>
      <w:bookmarkEnd w:id="42"/>
      <w:bookmarkEnd w:id="43"/>
      <w:r w:rsidRPr="00BB7DFF">
        <w:rPr>
          <w:rFonts w:ascii="Times New Roman" w:eastAsia="Times New Roman" w:hAnsi="Times New Roman" w:cs="Times New Roman"/>
          <w:noProof/>
          <w:sz w:val="24"/>
          <w:szCs w:val="24"/>
          <w:lang w:eastAsia="id-ID"/>
        </w:rPr>
        <w:t xml:space="preserve">Based on the results of research and a conclusion that taken, can be given advice as follows: </w:t>
      </w:r>
      <w:r w:rsidR="0061760E" w:rsidRPr="00BB7DFF">
        <w:rPr>
          <w:rFonts w:ascii="Times New Roman" w:eastAsia="Times New Roman" w:hAnsi="Times New Roman" w:cs="Times New Roman"/>
          <w:noProof/>
          <w:sz w:val="24"/>
          <w:szCs w:val="24"/>
          <w:lang w:eastAsia="id-ID"/>
        </w:rPr>
        <w:t xml:space="preserve">economic education </w:t>
      </w:r>
      <w:r w:rsidR="0061760E">
        <w:rPr>
          <w:rFonts w:ascii="Times New Roman" w:eastAsia="Times New Roman" w:hAnsi="Times New Roman" w:cs="Times New Roman"/>
          <w:noProof/>
          <w:sz w:val="24"/>
          <w:szCs w:val="24"/>
          <w:lang w:val="en-US" w:eastAsia="id-ID"/>
        </w:rPr>
        <w:t>department s</w:t>
      </w:r>
      <w:r w:rsidRPr="00BB7DFF">
        <w:rPr>
          <w:rFonts w:ascii="Times New Roman" w:eastAsia="Times New Roman" w:hAnsi="Times New Roman" w:cs="Times New Roman"/>
          <w:noProof/>
          <w:sz w:val="24"/>
          <w:szCs w:val="24"/>
          <w:lang w:eastAsia="id-ID"/>
        </w:rPr>
        <w:t>hould improving the system of a database graduates to ease the search information on to to graduates in the future will be easier</w:t>
      </w:r>
      <w:r>
        <w:rPr>
          <w:rFonts w:ascii="Times New Roman" w:eastAsia="Times New Roman" w:hAnsi="Times New Roman" w:cs="Times New Roman"/>
          <w:noProof/>
          <w:sz w:val="24"/>
          <w:szCs w:val="24"/>
          <w:lang w:eastAsia="id-ID"/>
        </w:rPr>
        <w:t xml:space="preserve"> to seek information required.</w:t>
      </w:r>
      <w:r w:rsidRPr="00BB7DFF">
        <w:rPr>
          <w:rFonts w:ascii="Times New Roman" w:eastAsia="Times New Roman" w:hAnsi="Times New Roman" w:cs="Times New Roman"/>
          <w:noProof/>
          <w:sz w:val="24"/>
          <w:szCs w:val="24"/>
          <w:lang w:eastAsia="id-ID"/>
        </w:rPr>
        <w:t xml:space="preserve"> </w:t>
      </w:r>
      <w:r>
        <w:rPr>
          <w:rFonts w:ascii="Times New Roman" w:eastAsia="Times New Roman" w:hAnsi="Times New Roman" w:cs="Times New Roman"/>
          <w:noProof/>
          <w:sz w:val="24"/>
          <w:szCs w:val="24"/>
          <w:lang w:val="en-US" w:eastAsia="id-ID"/>
        </w:rPr>
        <w:t>It i</w:t>
      </w:r>
      <w:r w:rsidRPr="00BB7DFF">
        <w:rPr>
          <w:rFonts w:ascii="Times New Roman" w:eastAsia="Times New Roman" w:hAnsi="Times New Roman" w:cs="Times New Roman"/>
          <w:noProof/>
          <w:sz w:val="24"/>
          <w:szCs w:val="24"/>
          <w:lang w:eastAsia="id-ID"/>
        </w:rPr>
        <w:t xml:space="preserve">s necessary to have a cooperation with graduates </w:t>
      </w:r>
      <w:r w:rsidR="0061760E">
        <w:rPr>
          <w:rFonts w:ascii="Times New Roman" w:eastAsia="Times New Roman" w:hAnsi="Times New Roman" w:cs="Times New Roman"/>
          <w:noProof/>
          <w:sz w:val="24"/>
          <w:szCs w:val="24"/>
          <w:lang w:val="en-US" w:eastAsia="id-ID"/>
        </w:rPr>
        <w:t xml:space="preserve">institution </w:t>
      </w:r>
      <w:r w:rsidRPr="00BB7DFF">
        <w:rPr>
          <w:rFonts w:ascii="Times New Roman" w:eastAsia="Times New Roman" w:hAnsi="Times New Roman" w:cs="Times New Roman"/>
          <w:noProof/>
          <w:sz w:val="24"/>
          <w:szCs w:val="24"/>
          <w:lang w:eastAsia="id-ID"/>
        </w:rPr>
        <w:t>whether private or the government to the flow of inf</w:t>
      </w:r>
      <w:r w:rsidR="0061760E">
        <w:rPr>
          <w:rFonts w:ascii="Times New Roman" w:eastAsia="Times New Roman" w:hAnsi="Times New Roman" w:cs="Times New Roman"/>
          <w:noProof/>
          <w:sz w:val="24"/>
          <w:szCs w:val="24"/>
          <w:lang w:eastAsia="id-ID"/>
        </w:rPr>
        <w:t>ormation about the world work (</w:t>
      </w:r>
      <w:r w:rsidRPr="00BB7DFF">
        <w:rPr>
          <w:rFonts w:ascii="Times New Roman" w:eastAsia="Times New Roman" w:hAnsi="Times New Roman" w:cs="Times New Roman"/>
          <w:noProof/>
          <w:sz w:val="24"/>
          <w:szCs w:val="24"/>
          <w:lang w:eastAsia="id-ID"/>
        </w:rPr>
        <w:t xml:space="preserve">demands and the needs of the </w:t>
      </w:r>
      <w:r w:rsidR="0061760E">
        <w:rPr>
          <w:rFonts w:ascii="Times New Roman" w:eastAsia="Times New Roman" w:hAnsi="Times New Roman" w:cs="Times New Roman"/>
          <w:noProof/>
          <w:sz w:val="24"/>
          <w:szCs w:val="24"/>
          <w:lang w:val="en-US" w:eastAsia="id-ID"/>
        </w:rPr>
        <w:t>data</w:t>
      </w:r>
      <w:r>
        <w:rPr>
          <w:rFonts w:ascii="Times New Roman" w:eastAsia="Times New Roman" w:hAnsi="Times New Roman" w:cs="Times New Roman"/>
          <w:noProof/>
          <w:sz w:val="24"/>
          <w:szCs w:val="24"/>
          <w:lang w:eastAsia="id-ID"/>
        </w:rPr>
        <w:t xml:space="preserve"> ) can be exploited easily</w:t>
      </w:r>
      <w:r>
        <w:rPr>
          <w:rFonts w:ascii="Times New Roman" w:eastAsia="Times New Roman" w:hAnsi="Times New Roman" w:cs="Times New Roman"/>
          <w:noProof/>
          <w:sz w:val="24"/>
          <w:szCs w:val="24"/>
          <w:lang w:val="en-US" w:eastAsia="id-ID"/>
        </w:rPr>
        <w:t xml:space="preserve">. </w:t>
      </w:r>
      <w:r w:rsidRPr="00BB7DFF">
        <w:rPr>
          <w:rFonts w:ascii="Times New Roman" w:eastAsia="Times New Roman" w:hAnsi="Times New Roman" w:cs="Times New Roman"/>
          <w:noProof/>
          <w:sz w:val="24"/>
          <w:szCs w:val="24"/>
          <w:lang w:eastAsia="id-ID"/>
        </w:rPr>
        <w:t xml:space="preserve">To further research will take topics like this, should expand by increasing the number of samples used to her research more representative and to develop with </w:t>
      </w:r>
      <w:r w:rsidR="0061760E">
        <w:rPr>
          <w:rFonts w:ascii="Times New Roman" w:eastAsia="Times New Roman" w:hAnsi="Times New Roman" w:cs="Times New Roman"/>
          <w:noProof/>
          <w:sz w:val="24"/>
          <w:szCs w:val="24"/>
          <w:lang w:val="en-US" w:eastAsia="id-ID"/>
        </w:rPr>
        <w:t xml:space="preserve">different </w:t>
      </w:r>
      <w:r w:rsidR="0061760E" w:rsidRPr="00BB7DFF">
        <w:rPr>
          <w:rFonts w:ascii="Times New Roman" w:eastAsia="Times New Roman" w:hAnsi="Times New Roman" w:cs="Times New Roman"/>
          <w:noProof/>
          <w:sz w:val="24"/>
          <w:szCs w:val="24"/>
          <w:lang w:eastAsia="id-ID"/>
        </w:rPr>
        <w:t xml:space="preserve">technique </w:t>
      </w:r>
      <w:r w:rsidR="0061760E">
        <w:rPr>
          <w:rFonts w:ascii="Times New Roman" w:eastAsia="Times New Roman" w:hAnsi="Times New Roman" w:cs="Times New Roman"/>
          <w:noProof/>
          <w:sz w:val="24"/>
          <w:szCs w:val="24"/>
          <w:lang w:eastAsia="id-ID"/>
        </w:rPr>
        <w:t>analysis</w:t>
      </w:r>
      <w:r w:rsidR="0061760E">
        <w:rPr>
          <w:rFonts w:ascii="Times New Roman" w:eastAsia="Times New Roman" w:hAnsi="Times New Roman" w:cs="Times New Roman"/>
          <w:noProof/>
          <w:sz w:val="24"/>
          <w:szCs w:val="24"/>
          <w:lang w:val="en-US" w:eastAsia="id-ID"/>
        </w:rPr>
        <w:t>.</w:t>
      </w:r>
    </w:p>
    <w:p w:rsidR="0061760E" w:rsidRDefault="0061760E" w:rsidP="004F2DCD">
      <w:pPr>
        <w:widowControl w:val="0"/>
        <w:tabs>
          <w:tab w:val="left" w:pos="-2977"/>
        </w:tabs>
        <w:spacing w:before="15" w:after="0" w:line="360" w:lineRule="auto"/>
        <w:outlineLvl w:val="0"/>
        <w:rPr>
          <w:rFonts w:ascii="Times New Roman" w:hAnsi="Times New Roman" w:cs="Times New Roman"/>
          <w:b/>
          <w:bCs/>
          <w:noProof/>
          <w:sz w:val="24"/>
          <w:szCs w:val="24"/>
          <w:lang w:val="en-US"/>
        </w:rPr>
      </w:pPr>
    </w:p>
    <w:p w:rsidR="00332ABC" w:rsidRPr="00A408DB" w:rsidRDefault="0061760E" w:rsidP="004F2DCD">
      <w:pPr>
        <w:widowControl w:val="0"/>
        <w:tabs>
          <w:tab w:val="left" w:pos="-2977"/>
        </w:tabs>
        <w:spacing w:before="15" w:after="0" w:line="360" w:lineRule="auto"/>
        <w:outlineLvl w:val="0"/>
        <w:rPr>
          <w:rFonts w:ascii="Times New Roman" w:hAnsi="Times New Roman" w:cs="Times New Roman"/>
          <w:b/>
          <w:bCs/>
          <w:noProof/>
          <w:sz w:val="24"/>
          <w:szCs w:val="24"/>
        </w:rPr>
      </w:pPr>
      <w:r>
        <w:rPr>
          <w:rFonts w:ascii="Times New Roman" w:hAnsi="Times New Roman" w:cs="Times New Roman"/>
          <w:b/>
          <w:bCs/>
          <w:noProof/>
          <w:sz w:val="24"/>
          <w:szCs w:val="24"/>
          <w:lang w:val="en-US"/>
        </w:rPr>
        <w:t>References</w:t>
      </w:r>
      <w:bookmarkEnd w:id="44"/>
      <w:bookmarkEnd w:id="45"/>
      <w:bookmarkEnd w:id="46"/>
    </w:p>
    <w:p w:rsidR="00332ABC" w:rsidRPr="00A408DB" w:rsidRDefault="00332ABC" w:rsidP="0061760E">
      <w:pPr>
        <w:widowControl w:val="0"/>
        <w:spacing w:before="192" w:after="0" w:line="240" w:lineRule="auto"/>
        <w:ind w:left="709" w:right="101" w:hanging="709"/>
        <w:jc w:val="both"/>
        <w:rPr>
          <w:rFonts w:ascii="Times New Roman" w:eastAsia="Times New Roman" w:hAnsi="Times New Roman" w:cs="Times New Roman"/>
          <w:noProof/>
          <w:sz w:val="24"/>
        </w:rPr>
      </w:pPr>
      <w:r w:rsidRPr="00A408DB">
        <w:rPr>
          <w:rFonts w:ascii="Times New Roman" w:eastAsia="Times New Roman" w:hAnsi="Times New Roman" w:cs="Times New Roman"/>
          <w:noProof/>
          <w:sz w:val="24"/>
        </w:rPr>
        <w:t xml:space="preserve">Ali, Mohammad. 2009. </w:t>
      </w:r>
      <w:r w:rsidRPr="00A408DB">
        <w:rPr>
          <w:rFonts w:ascii="Times New Roman" w:eastAsia="Times New Roman" w:hAnsi="Times New Roman" w:cs="Times New Roman"/>
          <w:i/>
          <w:noProof/>
          <w:sz w:val="24"/>
        </w:rPr>
        <w:t xml:space="preserve">Penddikan untuk Pembangunan Nasional. </w:t>
      </w:r>
      <w:r w:rsidRPr="00A408DB">
        <w:rPr>
          <w:rFonts w:ascii="Times New Roman" w:eastAsia="Times New Roman" w:hAnsi="Times New Roman" w:cs="Times New Roman"/>
          <w:noProof/>
          <w:sz w:val="24"/>
        </w:rPr>
        <w:t>Jakarta : Grasindo.</w:t>
      </w:r>
    </w:p>
    <w:p w:rsidR="00332ABC" w:rsidRPr="00A408DB" w:rsidRDefault="00332ABC" w:rsidP="0061760E">
      <w:pPr>
        <w:widowControl w:val="0"/>
        <w:spacing w:before="192" w:after="0" w:line="240" w:lineRule="auto"/>
        <w:ind w:left="709" w:right="101" w:hanging="709"/>
        <w:jc w:val="both"/>
        <w:rPr>
          <w:rFonts w:ascii="Times New Roman" w:eastAsia="Times New Roman" w:hAnsi="Times New Roman" w:cs="Times New Roman"/>
          <w:noProof/>
          <w:sz w:val="24"/>
        </w:rPr>
      </w:pPr>
      <w:r w:rsidRPr="00A408DB">
        <w:rPr>
          <w:rFonts w:ascii="Times New Roman" w:eastAsia="Times New Roman" w:hAnsi="Times New Roman" w:cs="Times New Roman"/>
          <w:noProof/>
          <w:sz w:val="24"/>
        </w:rPr>
        <w:t xml:space="preserve">Arifin, Johar.  2007.  </w:t>
      </w:r>
      <w:r w:rsidRPr="00A408DB">
        <w:rPr>
          <w:rFonts w:ascii="Times New Roman" w:eastAsia="Times New Roman" w:hAnsi="Times New Roman" w:cs="Times New Roman"/>
          <w:i/>
          <w:noProof/>
          <w:sz w:val="24"/>
        </w:rPr>
        <w:t>Aplikasi  Excel  untuk  Perencanaan Bisnis  (Business Plan).</w:t>
      </w:r>
      <w:r w:rsidRPr="00A408DB">
        <w:rPr>
          <w:rFonts w:ascii="Times New Roman" w:eastAsia="Times New Roman" w:hAnsi="Times New Roman" w:cs="Times New Roman"/>
          <w:noProof/>
          <w:sz w:val="24"/>
        </w:rPr>
        <w:t xml:space="preserve"> </w:t>
      </w:r>
      <w:r w:rsidRPr="00A408DB">
        <w:rPr>
          <w:rFonts w:ascii="Times New Roman" w:eastAsia="Times New Roman" w:hAnsi="Times New Roman" w:cs="Times New Roman"/>
          <w:noProof/>
          <w:sz w:val="24"/>
          <w:szCs w:val="24"/>
        </w:rPr>
        <w:t>Jakarta : PT Elex Media Komputindo.</w:t>
      </w:r>
    </w:p>
    <w:p w:rsidR="00332ABC" w:rsidRPr="00A408DB" w:rsidRDefault="00332ABC" w:rsidP="0061760E">
      <w:pPr>
        <w:widowControl w:val="0"/>
        <w:spacing w:before="192" w:line="240" w:lineRule="auto"/>
        <w:ind w:left="709" w:right="101" w:hanging="709"/>
        <w:jc w:val="both"/>
        <w:rPr>
          <w:rFonts w:ascii="Times New Roman" w:eastAsia="Times New Roman" w:hAnsi="Times New Roman" w:cs="Times New Roman"/>
          <w:noProof/>
          <w:sz w:val="24"/>
        </w:rPr>
      </w:pPr>
      <w:r w:rsidRPr="00A408DB">
        <w:rPr>
          <w:rFonts w:ascii="Times New Roman" w:eastAsia="Times New Roman" w:hAnsi="Times New Roman" w:cs="Times New Roman"/>
          <w:noProof/>
          <w:sz w:val="24"/>
        </w:rPr>
        <w:t xml:space="preserve">Atkinson, dkk. 2007. </w:t>
      </w:r>
      <w:r w:rsidRPr="00A408DB">
        <w:rPr>
          <w:rFonts w:ascii="Times New Roman" w:eastAsia="Times New Roman" w:hAnsi="Times New Roman" w:cs="Times New Roman"/>
          <w:i/>
          <w:noProof/>
          <w:sz w:val="24"/>
        </w:rPr>
        <w:t xml:space="preserve">Management Accounting fifth Edition. </w:t>
      </w:r>
      <w:r w:rsidRPr="00A408DB">
        <w:rPr>
          <w:rFonts w:ascii="Times New Roman" w:eastAsia="Times New Roman" w:hAnsi="Times New Roman" w:cs="Times New Roman"/>
          <w:noProof/>
          <w:sz w:val="24"/>
        </w:rPr>
        <w:t>New Jersey : Pearson Prentice Hall Inc.</w:t>
      </w:r>
    </w:p>
    <w:p w:rsidR="00332ABC" w:rsidRPr="00A408DB" w:rsidRDefault="00332ABC" w:rsidP="0061760E">
      <w:pPr>
        <w:widowControl w:val="0"/>
        <w:spacing w:before="192" w:line="240" w:lineRule="auto"/>
        <w:ind w:left="709" w:right="101" w:hanging="709"/>
        <w:jc w:val="both"/>
        <w:rPr>
          <w:rFonts w:ascii="Times New Roman" w:eastAsia="Times New Roman" w:hAnsi="Times New Roman" w:cs="Times New Roman"/>
          <w:noProof/>
          <w:sz w:val="24"/>
        </w:rPr>
      </w:pPr>
      <w:r w:rsidRPr="00A408DB">
        <w:rPr>
          <w:rFonts w:ascii="Times New Roman" w:eastAsia="Times New Roman" w:hAnsi="Times New Roman" w:cs="Times New Roman"/>
          <w:noProof/>
          <w:sz w:val="24"/>
        </w:rPr>
        <w:t xml:space="preserve">Atmanti, Hastarini Dwi. 2005. </w:t>
      </w:r>
      <w:r w:rsidRPr="00A408DB">
        <w:rPr>
          <w:rFonts w:ascii="Times New Roman" w:eastAsia="Times New Roman" w:hAnsi="Times New Roman" w:cs="Times New Roman"/>
          <w:i/>
          <w:noProof/>
          <w:sz w:val="24"/>
        </w:rPr>
        <w:t xml:space="preserve">Investasi Sumber Daya Manusia Melalui Pendidikan. </w:t>
      </w:r>
      <w:r w:rsidRPr="00A408DB">
        <w:rPr>
          <w:rFonts w:ascii="Times New Roman" w:eastAsia="Times New Roman" w:hAnsi="Times New Roman" w:cs="Times New Roman"/>
          <w:noProof/>
          <w:sz w:val="24"/>
        </w:rPr>
        <w:t>Jurnal Dinamika Pembangunan, Vol 2, No. 1, 30-39.</w:t>
      </w:r>
    </w:p>
    <w:p w:rsidR="00332ABC" w:rsidRPr="00A408DB" w:rsidRDefault="00332ABC" w:rsidP="0061760E">
      <w:pPr>
        <w:widowControl w:val="0"/>
        <w:spacing w:before="192" w:line="240" w:lineRule="auto"/>
        <w:ind w:left="709" w:right="101" w:hanging="709"/>
        <w:jc w:val="both"/>
        <w:rPr>
          <w:rFonts w:ascii="Times New Roman" w:eastAsia="Times New Roman" w:hAnsi="Times New Roman" w:cs="Times New Roman"/>
          <w:noProof/>
          <w:sz w:val="24"/>
        </w:rPr>
      </w:pPr>
      <w:r w:rsidRPr="00A408DB">
        <w:rPr>
          <w:rFonts w:ascii="Times New Roman" w:eastAsia="Times New Roman" w:hAnsi="Times New Roman" w:cs="Times New Roman"/>
          <w:noProof/>
          <w:sz w:val="24"/>
        </w:rPr>
        <w:t xml:space="preserve">Bambang   Riyanto.   2001.   </w:t>
      </w:r>
      <w:r w:rsidRPr="00A408DB">
        <w:rPr>
          <w:rFonts w:ascii="Times New Roman" w:eastAsia="Times New Roman" w:hAnsi="Times New Roman" w:cs="Times New Roman"/>
          <w:i/>
          <w:noProof/>
          <w:sz w:val="24"/>
        </w:rPr>
        <w:t>Dasar-Dasar   Pembelanjaan   Perusahaan.</w:t>
      </w:r>
      <w:r w:rsidRPr="00A408DB">
        <w:rPr>
          <w:rFonts w:ascii="Times New Roman" w:eastAsia="Times New Roman" w:hAnsi="Times New Roman" w:cs="Times New Roman"/>
          <w:i/>
          <w:noProof/>
          <w:spacing w:val="57"/>
          <w:sz w:val="24"/>
        </w:rPr>
        <w:t xml:space="preserve"> </w:t>
      </w:r>
      <w:r w:rsidRPr="00A408DB">
        <w:rPr>
          <w:rFonts w:ascii="Times New Roman" w:eastAsia="Times New Roman" w:hAnsi="Times New Roman" w:cs="Times New Roman"/>
          <w:noProof/>
          <w:sz w:val="24"/>
        </w:rPr>
        <w:t xml:space="preserve">Edisi-4. </w:t>
      </w:r>
      <w:r w:rsidRPr="00A408DB">
        <w:rPr>
          <w:rFonts w:ascii="Times New Roman" w:eastAsia="Times New Roman" w:hAnsi="Times New Roman" w:cs="Times New Roman"/>
          <w:noProof/>
          <w:sz w:val="24"/>
          <w:szCs w:val="24"/>
        </w:rPr>
        <w:t>Yogyakarta : PT. BPFE.</w:t>
      </w:r>
    </w:p>
    <w:p w:rsidR="00332ABC" w:rsidRPr="00A408DB" w:rsidRDefault="00332ABC" w:rsidP="0061760E">
      <w:pPr>
        <w:widowControl w:val="0"/>
        <w:spacing w:before="192" w:line="240" w:lineRule="auto"/>
        <w:ind w:left="709" w:right="101" w:hanging="709"/>
        <w:jc w:val="both"/>
        <w:rPr>
          <w:rFonts w:ascii="Times New Roman" w:eastAsia="Times New Roman" w:hAnsi="Times New Roman" w:cs="Times New Roman"/>
          <w:noProof/>
          <w:sz w:val="24"/>
        </w:rPr>
      </w:pPr>
      <w:r w:rsidRPr="00A408DB">
        <w:rPr>
          <w:rFonts w:ascii="Times New Roman" w:eastAsia="Times New Roman" w:hAnsi="Times New Roman" w:cs="Times New Roman"/>
          <w:noProof/>
          <w:sz w:val="24"/>
        </w:rPr>
        <w:t xml:space="preserve">Becker, Gary S. 1975. </w:t>
      </w:r>
      <w:r w:rsidRPr="00A408DB">
        <w:rPr>
          <w:rFonts w:ascii="Times New Roman" w:eastAsia="Times New Roman" w:hAnsi="Times New Roman" w:cs="Times New Roman"/>
          <w:i/>
          <w:noProof/>
          <w:sz w:val="24"/>
        </w:rPr>
        <w:t xml:space="preserve">Human Capital, A Theoretical and Empirical Analysis with Special Reference to Education, 2nd Edition. </w:t>
      </w:r>
      <w:r w:rsidRPr="00A408DB">
        <w:rPr>
          <w:rFonts w:ascii="Times New Roman" w:eastAsia="Times New Roman" w:hAnsi="Times New Roman" w:cs="Times New Roman"/>
          <w:noProof/>
          <w:sz w:val="24"/>
        </w:rPr>
        <w:t xml:space="preserve">Diakses dari </w:t>
      </w:r>
      <w:hyperlink r:id="rId7" w:history="1">
        <w:r w:rsidRPr="00A408DB">
          <w:rPr>
            <w:rFonts w:ascii="Times New Roman" w:eastAsia="Times New Roman" w:hAnsi="Times New Roman" w:cs="Times New Roman"/>
            <w:noProof/>
            <w:sz w:val="24"/>
            <w:u w:val="single" w:color="0000FF"/>
          </w:rPr>
          <w:t xml:space="preserve">http://www.nber.org/chapters/c3733 </w:t>
        </w:r>
      </w:hyperlink>
      <w:r w:rsidRPr="00A408DB">
        <w:rPr>
          <w:rFonts w:ascii="Times New Roman" w:eastAsia="Times New Roman" w:hAnsi="Times New Roman" w:cs="Times New Roman"/>
          <w:noProof/>
          <w:sz w:val="24"/>
        </w:rPr>
        <w:t>pada tanggal 19 Desember 2015.</w:t>
      </w:r>
    </w:p>
    <w:p w:rsidR="00332ABC" w:rsidRPr="00A408DB" w:rsidRDefault="00332ABC" w:rsidP="0061760E">
      <w:pPr>
        <w:widowControl w:val="0"/>
        <w:spacing w:before="192" w:line="240" w:lineRule="auto"/>
        <w:ind w:left="709" w:right="101" w:hanging="709"/>
        <w:jc w:val="both"/>
        <w:rPr>
          <w:rFonts w:ascii="Times New Roman" w:eastAsia="Times New Roman" w:hAnsi="Times New Roman" w:cs="Times New Roman"/>
          <w:noProof/>
          <w:sz w:val="24"/>
        </w:rPr>
      </w:pPr>
      <w:r w:rsidRPr="00A408DB">
        <w:rPr>
          <w:rFonts w:ascii="Times New Roman" w:eastAsia="Times New Roman" w:hAnsi="Times New Roman" w:cs="Times New Roman"/>
          <w:noProof/>
          <w:sz w:val="24"/>
        </w:rPr>
        <w:t xml:space="preserve">BPS. 2014. </w:t>
      </w:r>
      <w:r w:rsidRPr="00A408DB">
        <w:rPr>
          <w:rFonts w:ascii="Times New Roman" w:eastAsia="Times New Roman" w:hAnsi="Times New Roman" w:cs="Times New Roman"/>
          <w:i/>
          <w:noProof/>
          <w:sz w:val="24"/>
        </w:rPr>
        <w:t>Angka Partisipasi Sekolah.</w:t>
      </w:r>
    </w:p>
    <w:p w:rsidR="00332ABC" w:rsidRPr="00A408DB" w:rsidRDefault="00332ABC" w:rsidP="0061760E">
      <w:pPr>
        <w:widowControl w:val="0"/>
        <w:spacing w:before="192" w:line="240" w:lineRule="auto"/>
        <w:ind w:left="709" w:right="101" w:hanging="709"/>
        <w:jc w:val="both"/>
        <w:rPr>
          <w:rFonts w:ascii="Times New Roman" w:eastAsia="Times New Roman" w:hAnsi="Times New Roman" w:cs="Times New Roman"/>
          <w:noProof/>
          <w:sz w:val="24"/>
        </w:rPr>
      </w:pPr>
      <w:r w:rsidRPr="00A408DB">
        <w:rPr>
          <w:rFonts w:ascii="Times New Roman" w:eastAsia="Times New Roman" w:hAnsi="Times New Roman" w:cs="Times New Roman"/>
          <w:noProof/>
          <w:sz w:val="24"/>
        </w:rPr>
        <w:t xml:space="preserve">Chandra, Fransisca. 2009. </w:t>
      </w:r>
      <w:r w:rsidRPr="00A408DB">
        <w:rPr>
          <w:rFonts w:ascii="Times New Roman" w:eastAsia="Times New Roman" w:hAnsi="Times New Roman" w:cs="Times New Roman"/>
          <w:i/>
          <w:noProof/>
          <w:sz w:val="24"/>
        </w:rPr>
        <w:t xml:space="preserve">Peran Partisipasi Kegiatan di Alam Masa Anak, Pendidikan dan Jenis Kelamin sebagai Moderasi Terhadap Perilaku Ramah Lingkungan. </w:t>
      </w:r>
      <w:r w:rsidRPr="00A408DB">
        <w:rPr>
          <w:rFonts w:ascii="Times New Roman" w:eastAsia="Times New Roman" w:hAnsi="Times New Roman" w:cs="Times New Roman"/>
          <w:noProof/>
          <w:sz w:val="24"/>
        </w:rPr>
        <w:t>Disertasi. Yogyakarta: Program Magister Psikologi Fakultas Psikologi UGM.</w:t>
      </w:r>
    </w:p>
    <w:p w:rsidR="00332ABC" w:rsidRPr="00A408DB" w:rsidRDefault="00332ABC" w:rsidP="0061760E">
      <w:pPr>
        <w:widowControl w:val="0"/>
        <w:spacing w:before="192" w:line="240" w:lineRule="auto"/>
        <w:ind w:left="709" w:right="101" w:hanging="709"/>
        <w:jc w:val="both"/>
        <w:rPr>
          <w:rFonts w:ascii="Times New Roman" w:eastAsia="Times New Roman" w:hAnsi="Times New Roman" w:cs="Times New Roman"/>
          <w:noProof/>
          <w:sz w:val="24"/>
        </w:rPr>
      </w:pPr>
      <w:r w:rsidRPr="00A408DB">
        <w:rPr>
          <w:rFonts w:ascii="Times New Roman" w:eastAsia="Times New Roman" w:hAnsi="Times New Roman" w:cs="Times New Roman"/>
          <w:noProof/>
          <w:sz w:val="24"/>
        </w:rPr>
        <w:t xml:space="preserve">Dadang, dkk. 2012. </w:t>
      </w:r>
      <w:r w:rsidRPr="00A408DB">
        <w:rPr>
          <w:rFonts w:ascii="Times New Roman" w:eastAsia="Times New Roman" w:hAnsi="Times New Roman" w:cs="Times New Roman"/>
          <w:i/>
          <w:noProof/>
          <w:sz w:val="24"/>
        </w:rPr>
        <w:t xml:space="preserve">Ekonomi dan Pembiayaan Pendidikan. </w:t>
      </w:r>
      <w:r w:rsidRPr="00A408DB">
        <w:rPr>
          <w:rFonts w:ascii="Times New Roman" w:eastAsia="Times New Roman" w:hAnsi="Times New Roman" w:cs="Times New Roman"/>
          <w:noProof/>
          <w:sz w:val="24"/>
        </w:rPr>
        <w:t xml:space="preserve">Bandung : Alfabeta. Dewantara, Ki Hadjar. 1961. </w:t>
      </w:r>
      <w:r w:rsidRPr="00A408DB">
        <w:rPr>
          <w:rFonts w:ascii="Times New Roman" w:eastAsia="Times New Roman" w:hAnsi="Times New Roman" w:cs="Times New Roman"/>
          <w:i/>
          <w:noProof/>
          <w:sz w:val="24"/>
        </w:rPr>
        <w:t xml:space="preserve">Karya Ki Hadjar. </w:t>
      </w:r>
      <w:r w:rsidRPr="00A408DB">
        <w:rPr>
          <w:rFonts w:ascii="Times New Roman" w:eastAsia="Times New Roman" w:hAnsi="Times New Roman" w:cs="Times New Roman"/>
          <w:noProof/>
          <w:sz w:val="24"/>
        </w:rPr>
        <w:t>Yogyakarta : Taman Siswa.</w:t>
      </w:r>
    </w:p>
    <w:p w:rsidR="00332ABC" w:rsidRPr="00A408DB" w:rsidRDefault="00332ABC" w:rsidP="0061760E">
      <w:pPr>
        <w:widowControl w:val="0"/>
        <w:spacing w:before="192" w:line="240" w:lineRule="auto"/>
        <w:ind w:left="709" w:right="101" w:hanging="709"/>
        <w:jc w:val="both"/>
        <w:rPr>
          <w:rFonts w:ascii="Times New Roman" w:eastAsia="Times New Roman" w:hAnsi="Times New Roman" w:cs="Times New Roman"/>
          <w:noProof/>
          <w:sz w:val="24"/>
        </w:rPr>
      </w:pPr>
      <w:r w:rsidRPr="00A408DB">
        <w:rPr>
          <w:rFonts w:ascii="Times New Roman" w:eastAsia="Times New Roman" w:hAnsi="Times New Roman" w:cs="Times New Roman"/>
          <w:noProof/>
          <w:sz w:val="24"/>
        </w:rPr>
        <w:t xml:space="preserve">Dj.A.Simarmata. 2002. </w:t>
      </w:r>
      <w:r w:rsidRPr="00A408DB">
        <w:rPr>
          <w:rFonts w:ascii="Times New Roman" w:eastAsia="Times New Roman" w:hAnsi="Times New Roman" w:cs="Times New Roman"/>
          <w:i/>
          <w:noProof/>
          <w:sz w:val="24"/>
        </w:rPr>
        <w:t>Pendekatan Sistem Dalam Analisa Proyek Investasi dan Pasar Modal</w:t>
      </w:r>
      <w:r w:rsidRPr="00A408DB">
        <w:rPr>
          <w:rFonts w:ascii="Times New Roman" w:eastAsia="Times New Roman" w:hAnsi="Times New Roman" w:cs="Times New Roman"/>
          <w:noProof/>
          <w:sz w:val="24"/>
        </w:rPr>
        <w:t>. Jakarta : PT. Gramedia Pustaka Utama.</w:t>
      </w:r>
    </w:p>
    <w:p w:rsidR="00332ABC" w:rsidRPr="00A408DB" w:rsidRDefault="00332ABC" w:rsidP="0061760E">
      <w:pPr>
        <w:widowControl w:val="0"/>
        <w:spacing w:before="192" w:line="240" w:lineRule="auto"/>
        <w:ind w:left="709" w:right="101" w:hanging="709"/>
        <w:jc w:val="both"/>
        <w:rPr>
          <w:rFonts w:ascii="Times New Roman" w:eastAsia="Times New Roman" w:hAnsi="Times New Roman" w:cs="Times New Roman"/>
          <w:noProof/>
          <w:sz w:val="24"/>
        </w:rPr>
      </w:pPr>
      <w:r w:rsidRPr="00A408DB">
        <w:rPr>
          <w:rFonts w:ascii="Times New Roman" w:eastAsia="Times New Roman" w:hAnsi="Times New Roman" w:cs="Times New Roman"/>
          <w:noProof/>
          <w:sz w:val="24"/>
        </w:rPr>
        <w:lastRenderedPageBreak/>
        <w:t xml:space="preserve">Fattah, Nanang. 2002. </w:t>
      </w:r>
      <w:r w:rsidRPr="00A408DB">
        <w:rPr>
          <w:rFonts w:ascii="Times New Roman" w:eastAsia="Times New Roman" w:hAnsi="Times New Roman" w:cs="Times New Roman"/>
          <w:i/>
          <w:noProof/>
          <w:sz w:val="24"/>
        </w:rPr>
        <w:t xml:space="preserve">Ekonomi&amp;PembiayaanPendidikan. </w:t>
      </w:r>
      <w:r w:rsidRPr="00A408DB">
        <w:rPr>
          <w:rFonts w:ascii="Times New Roman" w:eastAsia="Times New Roman" w:hAnsi="Times New Roman" w:cs="Times New Roman"/>
          <w:noProof/>
          <w:sz w:val="24"/>
        </w:rPr>
        <w:t>Bandung PT RemajaRosdakarya.</w:t>
      </w:r>
    </w:p>
    <w:p w:rsidR="00332ABC" w:rsidRPr="00A408DB" w:rsidRDefault="00332ABC" w:rsidP="0061760E">
      <w:pPr>
        <w:widowControl w:val="0"/>
        <w:spacing w:before="192" w:line="240" w:lineRule="auto"/>
        <w:ind w:left="709" w:right="101" w:hanging="709"/>
        <w:jc w:val="both"/>
        <w:rPr>
          <w:rFonts w:ascii="Times New Roman" w:eastAsia="Times New Roman" w:hAnsi="Times New Roman" w:cs="Times New Roman"/>
          <w:noProof/>
          <w:sz w:val="24"/>
        </w:rPr>
      </w:pPr>
      <w:r w:rsidRPr="00A408DB">
        <w:rPr>
          <w:rFonts w:ascii="Times New Roman" w:eastAsia="Times New Roman" w:hAnsi="Times New Roman" w:cs="Times New Roman"/>
          <w:noProof/>
          <w:sz w:val="24"/>
        </w:rPr>
        <w:t xml:space="preserve">Fitz-enz, Jack. 2009. </w:t>
      </w:r>
      <w:r w:rsidRPr="00A408DB">
        <w:rPr>
          <w:rFonts w:ascii="Times New Roman" w:eastAsia="Times New Roman" w:hAnsi="Times New Roman" w:cs="Times New Roman"/>
          <w:i/>
          <w:noProof/>
          <w:sz w:val="24"/>
        </w:rPr>
        <w:t xml:space="preserve">The ROI of Human Capital : Measuring the Economic Value of Employee Performance. </w:t>
      </w:r>
      <w:r w:rsidRPr="00A408DB">
        <w:rPr>
          <w:rFonts w:ascii="Times New Roman" w:eastAsia="Times New Roman" w:hAnsi="Times New Roman" w:cs="Times New Roman"/>
          <w:noProof/>
          <w:sz w:val="24"/>
        </w:rPr>
        <w:t>New York : Amacom.</w:t>
      </w:r>
    </w:p>
    <w:p w:rsidR="00332ABC" w:rsidRPr="00A408DB" w:rsidRDefault="00332ABC" w:rsidP="0061760E">
      <w:pPr>
        <w:widowControl w:val="0"/>
        <w:spacing w:before="192" w:line="240" w:lineRule="auto"/>
        <w:ind w:left="709" w:right="101" w:hanging="709"/>
        <w:jc w:val="both"/>
        <w:rPr>
          <w:rFonts w:ascii="Times New Roman" w:eastAsia="Times New Roman" w:hAnsi="Times New Roman" w:cs="Times New Roman"/>
          <w:noProof/>
          <w:sz w:val="24"/>
        </w:rPr>
      </w:pPr>
      <w:r w:rsidRPr="00A408DB">
        <w:rPr>
          <w:rFonts w:ascii="Times New Roman" w:eastAsia="Times New Roman" w:hAnsi="Times New Roman" w:cs="Times New Roman"/>
          <w:noProof/>
          <w:sz w:val="24"/>
        </w:rPr>
        <w:t xml:space="preserve">Mahmudah, Fitri N. 2016. </w:t>
      </w:r>
      <w:r w:rsidRPr="00A408DB">
        <w:rPr>
          <w:rFonts w:ascii="Times New Roman" w:eastAsia="Times New Roman" w:hAnsi="Times New Roman" w:cs="Times New Roman"/>
          <w:i/>
          <w:noProof/>
          <w:sz w:val="24"/>
        </w:rPr>
        <w:t xml:space="preserve">Keefektifan Human Capital Investment Pendidikan Tenaga Kependidikan di Universitas Negeri Yogyakarta. </w:t>
      </w:r>
      <w:r w:rsidRPr="00A408DB">
        <w:rPr>
          <w:rFonts w:ascii="Times New Roman" w:eastAsia="Times New Roman" w:hAnsi="Times New Roman" w:cs="Times New Roman"/>
          <w:noProof/>
          <w:sz w:val="24"/>
        </w:rPr>
        <w:t>Jurnal Akuntabilitas Manajemen Pendidikan, Vol 4, No. 1, 77-87.</w:t>
      </w:r>
    </w:p>
    <w:p w:rsidR="00332ABC" w:rsidRPr="00A408DB" w:rsidRDefault="00332ABC" w:rsidP="0061760E">
      <w:pPr>
        <w:widowControl w:val="0"/>
        <w:spacing w:before="192" w:line="240" w:lineRule="auto"/>
        <w:ind w:left="709" w:right="101" w:hanging="709"/>
        <w:jc w:val="both"/>
        <w:rPr>
          <w:rFonts w:ascii="Times New Roman" w:eastAsia="Times New Roman" w:hAnsi="Times New Roman" w:cs="Times New Roman"/>
          <w:noProof/>
          <w:sz w:val="24"/>
        </w:rPr>
      </w:pPr>
      <w:r w:rsidRPr="00A408DB">
        <w:rPr>
          <w:rFonts w:ascii="Times New Roman" w:eastAsia="Times New Roman" w:hAnsi="Times New Roman" w:cs="Times New Roman"/>
          <w:noProof/>
          <w:sz w:val="24"/>
        </w:rPr>
        <w:t xml:space="preserve">Mohammad Lukman. 2006. </w:t>
      </w:r>
      <w:r w:rsidRPr="00A408DB">
        <w:rPr>
          <w:rFonts w:ascii="Times New Roman" w:eastAsia="Times New Roman" w:hAnsi="Times New Roman" w:cs="Times New Roman"/>
          <w:i/>
          <w:noProof/>
          <w:sz w:val="24"/>
        </w:rPr>
        <w:t xml:space="preserve">Analisis Tingkat Pengembalian Investasi pada Pendidikan Tinggi. </w:t>
      </w:r>
      <w:r w:rsidRPr="00A408DB">
        <w:rPr>
          <w:rFonts w:ascii="Times New Roman" w:eastAsia="Times New Roman" w:hAnsi="Times New Roman" w:cs="Times New Roman"/>
          <w:noProof/>
          <w:sz w:val="24"/>
        </w:rPr>
        <w:t>Tesis. Surabaya: Institut Teknologi  Sepuluh November.</w:t>
      </w:r>
    </w:p>
    <w:p w:rsidR="00332ABC" w:rsidRPr="00A408DB" w:rsidRDefault="00332ABC" w:rsidP="0061760E">
      <w:pPr>
        <w:widowControl w:val="0"/>
        <w:spacing w:before="192" w:line="240" w:lineRule="auto"/>
        <w:ind w:left="709" w:right="101" w:hanging="709"/>
        <w:jc w:val="both"/>
        <w:rPr>
          <w:rFonts w:ascii="Times New Roman" w:eastAsia="Times New Roman" w:hAnsi="Times New Roman" w:cs="Times New Roman"/>
          <w:noProof/>
          <w:sz w:val="24"/>
        </w:rPr>
      </w:pPr>
      <w:r w:rsidRPr="00A408DB">
        <w:rPr>
          <w:rFonts w:ascii="Times New Roman" w:eastAsia="Times New Roman" w:hAnsi="Times New Roman" w:cs="Times New Roman"/>
          <w:noProof/>
          <w:sz w:val="24"/>
        </w:rPr>
        <w:t xml:space="preserve">Nazir. 2010. </w:t>
      </w:r>
      <w:r w:rsidRPr="00A408DB">
        <w:rPr>
          <w:rFonts w:ascii="Times New Roman" w:eastAsia="Times New Roman" w:hAnsi="Times New Roman" w:cs="Times New Roman"/>
          <w:i/>
          <w:noProof/>
          <w:sz w:val="24"/>
        </w:rPr>
        <w:t xml:space="preserve">Analisis Determinan Pendapatan Pedagang Kaki Lima di Kabupaten Aceh Utara. </w:t>
      </w:r>
      <w:r w:rsidRPr="00A408DB">
        <w:rPr>
          <w:rFonts w:ascii="Times New Roman" w:eastAsia="Times New Roman" w:hAnsi="Times New Roman" w:cs="Times New Roman"/>
          <w:noProof/>
          <w:sz w:val="24"/>
        </w:rPr>
        <w:t>Tesis. Medan: Universitas Sumatera Utara.</w:t>
      </w:r>
    </w:p>
    <w:p w:rsidR="00332ABC" w:rsidRPr="00A408DB" w:rsidRDefault="00332ABC" w:rsidP="0061760E">
      <w:pPr>
        <w:widowControl w:val="0"/>
        <w:spacing w:before="192" w:line="240" w:lineRule="auto"/>
        <w:ind w:left="709" w:right="101" w:hanging="709"/>
        <w:jc w:val="both"/>
        <w:rPr>
          <w:rFonts w:ascii="Times New Roman" w:eastAsia="Times New Roman" w:hAnsi="Times New Roman" w:cs="Times New Roman"/>
          <w:noProof/>
          <w:sz w:val="24"/>
        </w:rPr>
      </w:pPr>
      <w:r w:rsidRPr="00A408DB">
        <w:rPr>
          <w:rFonts w:ascii="Times New Roman" w:eastAsia="Times New Roman" w:hAnsi="Times New Roman" w:cs="Times New Roman"/>
          <w:noProof/>
          <w:sz w:val="24"/>
          <w:szCs w:val="24"/>
        </w:rPr>
        <w:t>Perguruan</w:t>
      </w:r>
      <w:r w:rsidRPr="00A408DB">
        <w:rPr>
          <w:rFonts w:ascii="Times New Roman" w:eastAsia="Times New Roman" w:hAnsi="Times New Roman" w:cs="Times New Roman"/>
          <w:noProof/>
          <w:sz w:val="24"/>
          <w:szCs w:val="24"/>
        </w:rPr>
        <w:tab/>
        <w:t>Tinggi</w:t>
      </w:r>
      <w:r w:rsidRPr="00A408DB">
        <w:rPr>
          <w:rFonts w:ascii="Times New Roman" w:eastAsia="Times New Roman" w:hAnsi="Times New Roman" w:cs="Times New Roman"/>
          <w:noProof/>
          <w:sz w:val="24"/>
          <w:szCs w:val="24"/>
        </w:rPr>
        <w:tab/>
        <w:t>Masih</w:t>
      </w:r>
      <w:r w:rsidRPr="00A408DB">
        <w:rPr>
          <w:rFonts w:ascii="Times New Roman" w:eastAsia="Times New Roman" w:hAnsi="Times New Roman" w:cs="Times New Roman"/>
          <w:noProof/>
          <w:sz w:val="24"/>
          <w:szCs w:val="24"/>
        </w:rPr>
        <w:tab/>
        <w:t>Minim</w:t>
      </w:r>
      <w:r w:rsidRPr="00A408DB">
        <w:rPr>
          <w:rFonts w:ascii="Times New Roman" w:eastAsia="Times New Roman" w:hAnsi="Times New Roman" w:cs="Times New Roman"/>
          <w:noProof/>
          <w:sz w:val="24"/>
          <w:szCs w:val="24"/>
        </w:rPr>
        <w:tab/>
        <w:t xml:space="preserve">Akreditasi. Diakses dari </w:t>
      </w:r>
      <w:hyperlink r:id="rId8" w:history="1">
        <w:r w:rsidRPr="00A408DB">
          <w:rPr>
            <w:rFonts w:ascii="Times New Roman" w:eastAsia="Times New Roman" w:hAnsi="Times New Roman" w:cs="Times New Roman"/>
            <w:noProof/>
            <w:sz w:val="24"/>
            <w:szCs w:val="24"/>
            <w:u w:val="single" w:color="0000FF"/>
          </w:rPr>
          <w:t>http://kelanakota.suarasurabaya.net/news/2015/160431-Perguruan-Tinggi-</w:t>
        </w:r>
      </w:hyperlink>
      <w:r w:rsidRPr="00A408DB">
        <w:rPr>
          <w:rFonts w:ascii="Times New Roman" w:eastAsia="Times New Roman" w:hAnsi="Times New Roman" w:cs="Times New Roman"/>
          <w:noProof/>
          <w:sz w:val="24"/>
          <w:szCs w:val="24"/>
          <w:u w:val="single" w:color="0000FF"/>
        </w:rPr>
        <w:t xml:space="preserve"> Masih-Minim-Akreditasi </w:t>
      </w:r>
      <w:r w:rsidRPr="00A408DB">
        <w:rPr>
          <w:rFonts w:ascii="Times New Roman" w:eastAsia="Times New Roman" w:hAnsi="Times New Roman" w:cs="Times New Roman"/>
          <w:noProof/>
          <w:sz w:val="24"/>
          <w:szCs w:val="24"/>
        </w:rPr>
        <w:t>pada tanggal 19 Desember</w:t>
      </w:r>
      <w:r w:rsidRPr="00A408DB">
        <w:rPr>
          <w:rFonts w:ascii="Times New Roman" w:eastAsia="Times New Roman" w:hAnsi="Times New Roman" w:cs="Times New Roman"/>
          <w:noProof/>
          <w:spacing w:val="-3"/>
          <w:sz w:val="24"/>
          <w:szCs w:val="24"/>
        </w:rPr>
        <w:t xml:space="preserve"> </w:t>
      </w:r>
      <w:r w:rsidRPr="00A408DB">
        <w:rPr>
          <w:rFonts w:ascii="Times New Roman" w:eastAsia="Times New Roman" w:hAnsi="Times New Roman" w:cs="Times New Roman"/>
          <w:noProof/>
          <w:sz w:val="24"/>
          <w:szCs w:val="24"/>
        </w:rPr>
        <w:t>2015.</w:t>
      </w:r>
    </w:p>
    <w:p w:rsidR="00332ABC" w:rsidRPr="00A408DB" w:rsidRDefault="00332ABC" w:rsidP="0061760E">
      <w:pPr>
        <w:widowControl w:val="0"/>
        <w:spacing w:before="192" w:line="240" w:lineRule="auto"/>
        <w:ind w:left="709" w:right="101" w:hanging="709"/>
        <w:jc w:val="both"/>
        <w:rPr>
          <w:rFonts w:ascii="Times New Roman" w:eastAsia="Times New Roman" w:hAnsi="Times New Roman" w:cs="Times New Roman"/>
          <w:noProof/>
          <w:sz w:val="24"/>
        </w:rPr>
      </w:pPr>
      <w:r w:rsidRPr="00A408DB">
        <w:rPr>
          <w:rFonts w:ascii="Times New Roman" w:eastAsia="Times New Roman" w:hAnsi="Times New Roman" w:cs="Times New Roman"/>
          <w:noProof/>
          <w:sz w:val="24"/>
        </w:rPr>
        <w:t xml:space="preserve">Sadono Sukirno. 2008. </w:t>
      </w:r>
      <w:r w:rsidRPr="00A408DB">
        <w:rPr>
          <w:rFonts w:ascii="Times New Roman" w:eastAsia="Times New Roman" w:hAnsi="Times New Roman" w:cs="Times New Roman"/>
          <w:i/>
          <w:noProof/>
          <w:sz w:val="24"/>
        </w:rPr>
        <w:t xml:space="preserve">Mikroekonomi Teori Pengantar. </w:t>
      </w:r>
      <w:r w:rsidRPr="00A408DB">
        <w:rPr>
          <w:rFonts w:ascii="Times New Roman" w:eastAsia="Times New Roman" w:hAnsi="Times New Roman" w:cs="Times New Roman"/>
          <w:noProof/>
          <w:sz w:val="24"/>
        </w:rPr>
        <w:t>Jakarta: PT Raja  Grafindo</w:t>
      </w:r>
      <w:r w:rsidRPr="00A408DB">
        <w:rPr>
          <w:rFonts w:ascii="Times New Roman" w:eastAsia="Times New Roman" w:hAnsi="Times New Roman" w:cs="Times New Roman"/>
          <w:noProof/>
          <w:spacing w:val="-1"/>
          <w:sz w:val="24"/>
        </w:rPr>
        <w:t xml:space="preserve"> </w:t>
      </w:r>
      <w:r w:rsidRPr="00A408DB">
        <w:rPr>
          <w:rFonts w:ascii="Times New Roman" w:eastAsia="Times New Roman" w:hAnsi="Times New Roman" w:cs="Times New Roman"/>
          <w:noProof/>
          <w:sz w:val="24"/>
        </w:rPr>
        <w:t>Persada.</w:t>
      </w:r>
    </w:p>
    <w:p w:rsidR="00332ABC" w:rsidRPr="00A408DB" w:rsidRDefault="00332ABC" w:rsidP="0061760E">
      <w:pPr>
        <w:widowControl w:val="0"/>
        <w:spacing w:before="192" w:line="240" w:lineRule="auto"/>
        <w:ind w:left="709" w:right="101" w:hanging="709"/>
        <w:jc w:val="both"/>
        <w:rPr>
          <w:rFonts w:ascii="Times New Roman" w:eastAsia="Times New Roman" w:hAnsi="Times New Roman" w:cs="Times New Roman"/>
          <w:noProof/>
          <w:sz w:val="24"/>
        </w:rPr>
      </w:pPr>
      <w:r w:rsidRPr="00A408DB">
        <w:rPr>
          <w:rFonts w:ascii="Times New Roman" w:eastAsia="Times New Roman" w:hAnsi="Times New Roman" w:cs="Times New Roman"/>
          <w:noProof/>
          <w:sz w:val="24"/>
        </w:rPr>
        <w:t xml:space="preserve">Simanjuntak,  Payaman  J.  1985.  </w:t>
      </w:r>
      <w:r w:rsidRPr="00A408DB">
        <w:rPr>
          <w:rFonts w:ascii="Times New Roman" w:eastAsia="Times New Roman" w:hAnsi="Times New Roman" w:cs="Times New Roman"/>
          <w:i/>
          <w:noProof/>
          <w:sz w:val="24"/>
        </w:rPr>
        <w:t>Pengantar  Ekonomi  Sumber  Daya   Manusia.</w:t>
      </w:r>
      <w:r w:rsidRPr="00A408DB">
        <w:rPr>
          <w:rFonts w:ascii="Times New Roman" w:eastAsia="Times New Roman" w:hAnsi="Times New Roman" w:cs="Times New Roman"/>
          <w:noProof/>
          <w:sz w:val="24"/>
        </w:rPr>
        <w:t xml:space="preserve"> </w:t>
      </w:r>
      <w:r w:rsidRPr="00A408DB">
        <w:rPr>
          <w:rFonts w:ascii="Times New Roman" w:eastAsia="Times New Roman" w:hAnsi="Times New Roman" w:cs="Times New Roman"/>
          <w:noProof/>
          <w:sz w:val="24"/>
          <w:szCs w:val="24"/>
        </w:rPr>
        <w:t>Jakarta : FE UI.</w:t>
      </w:r>
    </w:p>
    <w:p w:rsidR="00332ABC" w:rsidRPr="00A408DB" w:rsidRDefault="00332ABC" w:rsidP="0061760E">
      <w:pPr>
        <w:widowControl w:val="0"/>
        <w:spacing w:before="192" w:line="240" w:lineRule="auto"/>
        <w:ind w:left="709" w:right="101" w:hanging="709"/>
        <w:jc w:val="both"/>
        <w:rPr>
          <w:rFonts w:ascii="Times New Roman" w:eastAsia="Times New Roman" w:hAnsi="Times New Roman" w:cs="Times New Roman"/>
          <w:noProof/>
          <w:sz w:val="24"/>
        </w:rPr>
      </w:pPr>
      <w:r w:rsidRPr="00A408DB">
        <w:rPr>
          <w:rFonts w:ascii="Times New Roman" w:eastAsia="Times New Roman" w:hAnsi="Times New Roman" w:cs="Times New Roman"/>
          <w:noProof/>
          <w:sz w:val="24"/>
        </w:rPr>
        <w:t xml:space="preserve">Simanjuntak,  Payaman  J.  1998.  </w:t>
      </w:r>
      <w:r w:rsidRPr="00A408DB">
        <w:rPr>
          <w:rFonts w:ascii="Times New Roman" w:eastAsia="Times New Roman" w:hAnsi="Times New Roman" w:cs="Times New Roman"/>
          <w:i/>
          <w:noProof/>
          <w:sz w:val="24"/>
        </w:rPr>
        <w:t>Pengantar  Ekonomi  Sumber  Daya   Manusia</w:t>
      </w:r>
      <w:r w:rsidRPr="00A408DB">
        <w:rPr>
          <w:rFonts w:ascii="Times New Roman" w:eastAsia="Times New Roman" w:hAnsi="Times New Roman" w:cs="Times New Roman"/>
          <w:noProof/>
          <w:sz w:val="24"/>
        </w:rPr>
        <w:t xml:space="preserve">. </w:t>
      </w:r>
      <w:r w:rsidRPr="00A408DB">
        <w:rPr>
          <w:rFonts w:ascii="Times New Roman" w:eastAsia="Times New Roman" w:hAnsi="Times New Roman" w:cs="Times New Roman"/>
          <w:noProof/>
          <w:sz w:val="24"/>
          <w:szCs w:val="24"/>
        </w:rPr>
        <w:t>Jakarta : FEUI.</w:t>
      </w:r>
    </w:p>
    <w:p w:rsidR="00332ABC" w:rsidRPr="00A408DB" w:rsidRDefault="00332ABC" w:rsidP="0061760E">
      <w:pPr>
        <w:widowControl w:val="0"/>
        <w:spacing w:before="192" w:line="240" w:lineRule="auto"/>
        <w:ind w:left="709" w:right="101" w:hanging="709"/>
        <w:jc w:val="both"/>
        <w:rPr>
          <w:rFonts w:ascii="Times New Roman" w:eastAsia="Times New Roman" w:hAnsi="Times New Roman" w:cs="Times New Roman"/>
          <w:noProof/>
          <w:sz w:val="24"/>
        </w:rPr>
      </w:pPr>
      <w:r w:rsidRPr="00A408DB">
        <w:rPr>
          <w:rFonts w:ascii="Times New Roman" w:eastAsia="Times New Roman" w:hAnsi="Times New Roman" w:cs="Times New Roman"/>
          <w:noProof/>
          <w:sz w:val="24"/>
        </w:rPr>
        <w:t xml:space="preserve">Suandi, I Ketut. 2005. </w:t>
      </w:r>
      <w:r w:rsidRPr="00A408DB">
        <w:rPr>
          <w:rFonts w:ascii="Times New Roman" w:eastAsia="Times New Roman" w:hAnsi="Times New Roman" w:cs="Times New Roman"/>
          <w:i/>
          <w:noProof/>
          <w:sz w:val="24"/>
        </w:rPr>
        <w:t>Analisis Human Resources Investment Dalam   Pendidikan.</w:t>
      </w:r>
      <w:r w:rsidRPr="00A408DB">
        <w:rPr>
          <w:rFonts w:ascii="Times New Roman" w:eastAsia="Times New Roman" w:hAnsi="Times New Roman" w:cs="Times New Roman"/>
          <w:noProof/>
          <w:sz w:val="24"/>
        </w:rPr>
        <w:t xml:space="preserve"> </w:t>
      </w:r>
      <w:r w:rsidRPr="00A408DB">
        <w:rPr>
          <w:rFonts w:ascii="Times New Roman" w:eastAsia="Times New Roman" w:hAnsi="Times New Roman" w:cs="Times New Roman"/>
          <w:noProof/>
          <w:sz w:val="24"/>
          <w:szCs w:val="24"/>
        </w:rPr>
        <w:t>Jurnal Pendidikan dan Pengajaran IKIP Negeri Singaraja.</w:t>
      </w:r>
    </w:p>
    <w:p w:rsidR="00332ABC" w:rsidRPr="00A408DB" w:rsidRDefault="00332ABC" w:rsidP="0061760E">
      <w:pPr>
        <w:widowControl w:val="0"/>
        <w:spacing w:before="192" w:line="240" w:lineRule="auto"/>
        <w:ind w:left="709" w:right="101" w:hanging="709"/>
        <w:jc w:val="both"/>
        <w:rPr>
          <w:rFonts w:ascii="Times New Roman" w:eastAsia="Times New Roman" w:hAnsi="Times New Roman" w:cs="Times New Roman"/>
          <w:noProof/>
          <w:sz w:val="24"/>
        </w:rPr>
      </w:pPr>
      <w:r w:rsidRPr="00A408DB">
        <w:rPr>
          <w:rFonts w:ascii="Times New Roman" w:eastAsia="Times New Roman" w:hAnsi="Times New Roman" w:cs="Times New Roman"/>
          <w:noProof/>
          <w:sz w:val="24"/>
        </w:rPr>
        <w:t xml:space="preserve">Sugiyono. 2012. </w:t>
      </w:r>
      <w:r w:rsidRPr="00A408DB">
        <w:rPr>
          <w:rFonts w:ascii="Times New Roman" w:eastAsia="Times New Roman" w:hAnsi="Times New Roman" w:cs="Times New Roman"/>
          <w:i/>
          <w:noProof/>
          <w:sz w:val="24"/>
        </w:rPr>
        <w:t>Metode Penelitian Kuantitatif Kualitatif dan R&amp;D</w:t>
      </w:r>
      <w:r w:rsidRPr="00A408DB">
        <w:rPr>
          <w:rFonts w:ascii="Times New Roman" w:eastAsia="Times New Roman" w:hAnsi="Times New Roman" w:cs="Times New Roman"/>
          <w:noProof/>
          <w:sz w:val="24"/>
        </w:rPr>
        <w:t>. Bandung : Alfabeta.</w:t>
      </w:r>
    </w:p>
    <w:p w:rsidR="00332ABC" w:rsidRPr="00A408DB" w:rsidRDefault="00332ABC" w:rsidP="0061760E">
      <w:pPr>
        <w:widowControl w:val="0"/>
        <w:spacing w:before="192" w:line="240" w:lineRule="auto"/>
        <w:ind w:left="709" w:right="101" w:hanging="709"/>
        <w:jc w:val="both"/>
        <w:rPr>
          <w:rFonts w:ascii="Times New Roman" w:eastAsia="Times New Roman" w:hAnsi="Times New Roman" w:cs="Times New Roman"/>
          <w:noProof/>
          <w:sz w:val="24"/>
          <w:szCs w:val="24"/>
        </w:rPr>
      </w:pPr>
      <w:r w:rsidRPr="00A408DB">
        <w:rPr>
          <w:rFonts w:ascii="Times New Roman" w:eastAsia="Times New Roman" w:hAnsi="Times New Roman" w:cs="Times New Roman"/>
          <w:noProof/>
          <w:sz w:val="24"/>
          <w:szCs w:val="24"/>
        </w:rPr>
        <w:t xml:space="preserve">Todaro, Michael P. 2000. </w:t>
      </w:r>
      <w:r w:rsidRPr="00A408DB">
        <w:rPr>
          <w:rFonts w:ascii="Times New Roman" w:eastAsia="Times New Roman" w:hAnsi="Times New Roman" w:cs="Times New Roman"/>
          <w:i/>
          <w:noProof/>
          <w:sz w:val="24"/>
          <w:szCs w:val="24"/>
        </w:rPr>
        <w:t xml:space="preserve">Economic Development. </w:t>
      </w:r>
      <w:r w:rsidRPr="00A408DB">
        <w:rPr>
          <w:rFonts w:ascii="Times New Roman" w:eastAsia="Times New Roman" w:hAnsi="Times New Roman" w:cs="Times New Roman"/>
          <w:noProof/>
          <w:sz w:val="24"/>
          <w:szCs w:val="24"/>
        </w:rPr>
        <w:t>Seventh Edition. Longman.</w:t>
      </w:r>
    </w:p>
    <w:p w:rsidR="00332ABC" w:rsidRPr="00A408DB" w:rsidRDefault="00332ABC" w:rsidP="0061760E">
      <w:pPr>
        <w:widowControl w:val="0"/>
        <w:spacing w:before="192" w:line="240" w:lineRule="auto"/>
        <w:ind w:left="709" w:right="101" w:hanging="709"/>
        <w:jc w:val="both"/>
        <w:rPr>
          <w:rFonts w:ascii="Times New Roman" w:eastAsia="Times New Roman" w:hAnsi="Times New Roman" w:cs="Times New Roman"/>
          <w:noProof/>
          <w:sz w:val="24"/>
        </w:rPr>
      </w:pPr>
      <w:r w:rsidRPr="00A408DB">
        <w:rPr>
          <w:rFonts w:ascii="Times New Roman" w:eastAsia="Times New Roman" w:hAnsi="Times New Roman" w:cs="Times New Roman"/>
          <w:noProof/>
          <w:sz w:val="24"/>
          <w:szCs w:val="24"/>
        </w:rPr>
        <w:t>UNICEF</w:t>
      </w:r>
      <w:r w:rsidRPr="00A408DB">
        <w:rPr>
          <w:rFonts w:ascii="Times New Roman" w:eastAsia="Times New Roman" w:hAnsi="Times New Roman" w:cs="Times New Roman"/>
          <w:noProof/>
          <w:sz w:val="24"/>
          <w:szCs w:val="24"/>
        </w:rPr>
        <w:tab/>
        <w:t>Indonesia.</w:t>
      </w:r>
      <w:r w:rsidRPr="00A408DB">
        <w:rPr>
          <w:rFonts w:ascii="Times New Roman" w:eastAsia="Times New Roman" w:hAnsi="Times New Roman" w:cs="Times New Roman"/>
          <w:noProof/>
          <w:sz w:val="24"/>
          <w:szCs w:val="24"/>
        </w:rPr>
        <w:tab/>
      </w:r>
      <w:r w:rsidRPr="00A408DB">
        <w:rPr>
          <w:rFonts w:ascii="Times New Roman" w:eastAsia="Times New Roman" w:hAnsi="Times New Roman" w:cs="Times New Roman"/>
          <w:i/>
          <w:noProof/>
          <w:sz w:val="24"/>
          <w:szCs w:val="24"/>
        </w:rPr>
        <w:t>Laporan</w:t>
      </w:r>
      <w:r w:rsidRPr="00A408DB">
        <w:rPr>
          <w:rFonts w:ascii="Times New Roman" w:eastAsia="Times New Roman" w:hAnsi="Times New Roman" w:cs="Times New Roman"/>
          <w:i/>
          <w:noProof/>
          <w:sz w:val="24"/>
          <w:szCs w:val="24"/>
        </w:rPr>
        <w:tab/>
        <w:t>Tahunan</w:t>
      </w:r>
      <w:r w:rsidRPr="00A408DB">
        <w:rPr>
          <w:rFonts w:ascii="Times New Roman" w:eastAsia="Times New Roman" w:hAnsi="Times New Roman" w:cs="Times New Roman"/>
          <w:i/>
          <w:noProof/>
          <w:sz w:val="24"/>
          <w:szCs w:val="24"/>
        </w:rPr>
        <w:tab/>
        <w:t>2012.</w:t>
      </w:r>
      <w:r w:rsidRPr="00A408DB">
        <w:rPr>
          <w:rFonts w:ascii="Times New Roman" w:eastAsia="Times New Roman" w:hAnsi="Times New Roman" w:cs="Times New Roman"/>
          <w:i/>
          <w:noProof/>
          <w:sz w:val="24"/>
          <w:szCs w:val="24"/>
        </w:rPr>
        <w:tab/>
      </w:r>
      <w:r w:rsidRPr="00A408DB">
        <w:rPr>
          <w:rFonts w:ascii="Times New Roman" w:eastAsia="Times New Roman" w:hAnsi="Times New Roman" w:cs="Times New Roman"/>
          <w:noProof/>
          <w:sz w:val="24"/>
          <w:szCs w:val="24"/>
        </w:rPr>
        <w:t>Diakses</w:t>
      </w:r>
      <w:r w:rsidRPr="00A408DB">
        <w:rPr>
          <w:rFonts w:ascii="Times New Roman" w:eastAsia="Times New Roman" w:hAnsi="Times New Roman" w:cs="Times New Roman"/>
          <w:noProof/>
          <w:sz w:val="24"/>
          <w:szCs w:val="24"/>
        </w:rPr>
        <w:tab/>
        <w:t xml:space="preserve">dari </w:t>
      </w:r>
      <w:hyperlink r:id="rId9" w:history="1">
        <w:r w:rsidRPr="00A408DB">
          <w:rPr>
            <w:rFonts w:ascii="Times New Roman" w:eastAsia="Times New Roman" w:hAnsi="Times New Roman" w:cs="Times New Roman"/>
            <w:noProof/>
            <w:sz w:val="24"/>
            <w:szCs w:val="24"/>
            <w:u w:val="single" w:color="0000FF"/>
          </w:rPr>
          <w:t>http://www.unicef.org/indonesia/id/UNICEF_Annual_Report_%28Ind%29</w:t>
        </w:r>
      </w:hyperlink>
      <w:hyperlink r:id="rId10" w:history="1">
        <w:r w:rsidRPr="00A408DB">
          <w:rPr>
            <w:rFonts w:ascii="Times New Roman" w:eastAsia="Times New Roman" w:hAnsi="Times New Roman" w:cs="Times New Roman"/>
            <w:noProof/>
            <w:sz w:val="24"/>
            <w:szCs w:val="24"/>
            <w:u w:val="single" w:color="0000FF"/>
          </w:rPr>
          <w:t>130731.pdf</w:t>
        </w:r>
      </w:hyperlink>
      <w:r w:rsidRPr="00A408DB">
        <w:rPr>
          <w:noProof/>
        </w:rPr>
        <w:t xml:space="preserve"> </w:t>
      </w:r>
      <w:r w:rsidRPr="00A408DB">
        <w:rPr>
          <w:rFonts w:ascii="Times New Roman" w:eastAsia="Times New Roman" w:hAnsi="Times New Roman" w:cs="Times New Roman"/>
          <w:noProof/>
          <w:sz w:val="24"/>
          <w:szCs w:val="24"/>
        </w:rPr>
        <w:t>pada tanggal 09 November 2015.</w:t>
      </w:r>
    </w:p>
    <w:p w:rsidR="00332ABC" w:rsidRPr="00A408DB" w:rsidRDefault="00332ABC" w:rsidP="0061760E">
      <w:pPr>
        <w:widowControl w:val="0"/>
        <w:spacing w:before="192" w:line="240" w:lineRule="auto"/>
        <w:ind w:left="709" w:right="101" w:hanging="709"/>
        <w:jc w:val="both"/>
        <w:rPr>
          <w:rFonts w:ascii="Times New Roman" w:eastAsia="Times New Roman" w:hAnsi="Times New Roman" w:cs="Times New Roman"/>
          <w:noProof/>
          <w:sz w:val="24"/>
        </w:rPr>
      </w:pPr>
      <w:r w:rsidRPr="00A408DB">
        <w:rPr>
          <w:rFonts w:ascii="Times New Roman" w:eastAsia="Times New Roman" w:hAnsi="Times New Roman" w:cs="Times New Roman"/>
          <w:noProof/>
          <w:sz w:val="24"/>
        </w:rPr>
        <w:t xml:space="preserve">Usman dan Purnomo Setiady. 2000. </w:t>
      </w:r>
      <w:r w:rsidRPr="00A408DB">
        <w:rPr>
          <w:rFonts w:ascii="Times New Roman" w:eastAsia="Times New Roman" w:hAnsi="Times New Roman" w:cs="Times New Roman"/>
          <w:i/>
          <w:noProof/>
          <w:sz w:val="24"/>
        </w:rPr>
        <w:t xml:space="preserve">Pengantar Statistik. </w:t>
      </w:r>
      <w:r w:rsidRPr="00A408DB">
        <w:rPr>
          <w:rFonts w:ascii="Times New Roman" w:eastAsia="Times New Roman" w:hAnsi="Times New Roman" w:cs="Times New Roman"/>
          <w:noProof/>
          <w:sz w:val="24"/>
        </w:rPr>
        <w:t>Jakarta: Bumi Aksara</w:t>
      </w:r>
    </w:p>
    <w:p w:rsidR="008B582B" w:rsidRDefault="00332ABC" w:rsidP="0061760E">
      <w:pPr>
        <w:widowControl w:val="0"/>
        <w:spacing w:before="192" w:line="240" w:lineRule="auto"/>
        <w:ind w:left="709" w:right="101" w:hanging="709"/>
        <w:jc w:val="both"/>
      </w:pPr>
      <w:r w:rsidRPr="00A408DB">
        <w:rPr>
          <w:rFonts w:ascii="Times New Roman" w:eastAsia="Times New Roman" w:hAnsi="Times New Roman" w:cs="Times New Roman"/>
          <w:noProof/>
          <w:sz w:val="24"/>
        </w:rPr>
        <w:t xml:space="preserve">Wahyuni, Daru. 2014. </w:t>
      </w:r>
      <w:r w:rsidRPr="00A408DB">
        <w:rPr>
          <w:rFonts w:ascii="Times New Roman" w:eastAsia="Times New Roman" w:hAnsi="Times New Roman" w:cs="Times New Roman"/>
          <w:i/>
          <w:noProof/>
          <w:sz w:val="24"/>
        </w:rPr>
        <w:t>Daya Saing, Tingkat Keterserapan dan Relevansi   Lulusan</w:t>
      </w:r>
      <w:r w:rsidRPr="00A408DB">
        <w:rPr>
          <w:rFonts w:ascii="Times New Roman" w:eastAsia="Times New Roman" w:hAnsi="Times New Roman" w:cs="Times New Roman"/>
          <w:noProof/>
          <w:sz w:val="24"/>
        </w:rPr>
        <w:t xml:space="preserve">. </w:t>
      </w:r>
      <w:r w:rsidRPr="00A408DB">
        <w:rPr>
          <w:rFonts w:ascii="Times New Roman" w:eastAsia="Times New Roman" w:hAnsi="Times New Roman" w:cs="Times New Roman"/>
          <w:i/>
          <w:noProof/>
          <w:sz w:val="24"/>
        </w:rPr>
        <w:t xml:space="preserve">Pendidikan Ekonomi FE UNY dalam Dunia Kerja. </w:t>
      </w:r>
      <w:r w:rsidRPr="00A408DB">
        <w:rPr>
          <w:rFonts w:ascii="Times New Roman" w:eastAsia="Times New Roman" w:hAnsi="Times New Roman" w:cs="Times New Roman"/>
          <w:noProof/>
          <w:sz w:val="24"/>
        </w:rPr>
        <w:t>Yogyakarta : FE UNY.</w:t>
      </w:r>
    </w:p>
    <w:sectPr w:rsidR="008B582B" w:rsidSect="00D17D84">
      <w:type w:val="continuous"/>
      <w:pgSz w:w="11906" w:h="16838"/>
      <w:pgMar w:top="2268" w:right="1106" w:bottom="1701"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hybridMultilevel"/>
    <w:tmpl w:val="6888B466"/>
    <w:lvl w:ilvl="0" w:tplc="81C4B9D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0000015"/>
    <w:multiLevelType w:val="hybridMultilevel"/>
    <w:tmpl w:val="13841CF6"/>
    <w:lvl w:ilvl="0" w:tplc="03ECDF0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0000019"/>
    <w:multiLevelType w:val="hybridMultilevel"/>
    <w:tmpl w:val="1D44FE8E"/>
    <w:lvl w:ilvl="0" w:tplc="FF1095A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000001E"/>
    <w:multiLevelType w:val="hybridMultilevel"/>
    <w:tmpl w:val="EA9295A4"/>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E7970C9"/>
    <w:multiLevelType w:val="hybridMultilevel"/>
    <w:tmpl w:val="8BCA5436"/>
    <w:lvl w:ilvl="0" w:tplc="1542E44A">
      <w:start w:val="1"/>
      <w:numFmt w:val="lowerLetter"/>
      <w:lvlText w:val="%1."/>
      <w:lvlJc w:val="left"/>
      <w:pPr>
        <w:ind w:left="1713" w:hanging="360"/>
      </w:pPr>
      <w:rPr>
        <w:b/>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
    <w:nsid w:val="18C15D5A"/>
    <w:multiLevelType w:val="hybridMultilevel"/>
    <w:tmpl w:val="212619A6"/>
    <w:lvl w:ilvl="0" w:tplc="807ED9D4">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1A4E69BB"/>
    <w:multiLevelType w:val="hybridMultilevel"/>
    <w:tmpl w:val="0B88CCEA"/>
    <w:lvl w:ilvl="0" w:tplc="D34A67A8">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447120"/>
    <w:multiLevelType w:val="hybridMultilevel"/>
    <w:tmpl w:val="AC50F68E"/>
    <w:lvl w:ilvl="0" w:tplc="4F78253E">
      <w:start w:val="1"/>
      <w:numFmt w:val="decimal"/>
      <w:lvlText w:val="%1)"/>
      <w:lvlJc w:val="left"/>
      <w:pPr>
        <w:ind w:left="1996" w:hanging="360"/>
      </w:pPr>
      <w:rPr>
        <w:i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nsid w:val="291368A1"/>
    <w:multiLevelType w:val="hybridMultilevel"/>
    <w:tmpl w:val="555AF448"/>
    <w:lvl w:ilvl="0" w:tplc="FCB2EEB6">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D891E36"/>
    <w:multiLevelType w:val="singleLevel"/>
    <w:tmpl w:val="68F87236"/>
    <w:lvl w:ilvl="0">
      <w:start w:val="1"/>
      <w:numFmt w:val="upperLetter"/>
      <w:pStyle w:val="Heading3"/>
      <w:lvlText w:val="%1."/>
      <w:lvlJc w:val="left"/>
      <w:pPr>
        <w:tabs>
          <w:tab w:val="num" w:pos="360"/>
        </w:tabs>
        <w:ind w:left="360" w:hanging="360"/>
      </w:pPr>
      <w:rPr>
        <w:rFonts w:hint="default"/>
      </w:rPr>
    </w:lvl>
  </w:abstractNum>
  <w:abstractNum w:abstractNumId="10">
    <w:nsid w:val="4E607791"/>
    <w:multiLevelType w:val="hybridMultilevel"/>
    <w:tmpl w:val="122C843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F621F0B"/>
    <w:multiLevelType w:val="hybridMultilevel"/>
    <w:tmpl w:val="7CD4466C"/>
    <w:lvl w:ilvl="0" w:tplc="125219CE">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E065491"/>
    <w:multiLevelType w:val="hybridMultilevel"/>
    <w:tmpl w:val="DB0C0EB6"/>
    <w:lvl w:ilvl="0" w:tplc="DD302EB0">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6A0A5F9C"/>
    <w:multiLevelType w:val="hybridMultilevel"/>
    <w:tmpl w:val="9BAEFA38"/>
    <w:lvl w:ilvl="0" w:tplc="F3BE4E08">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79533581"/>
    <w:multiLevelType w:val="hybridMultilevel"/>
    <w:tmpl w:val="D3EA5082"/>
    <w:lvl w:ilvl="0" w:tplc="DC1EF550">
      <w:start w:val="1"/>
      <w:numFmt w:val="lowerLetter"/>
      <w:lvlText w:val="%1."/>
      <w:lvlJc w:val="left"/>
      <w:pPr>
        <w:ind w:left="1350" w:hanging="360"/>
      </w:pPr>
      <w:rPr>
        <w:b w:val="0"/>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5">
    <w:nsid w:val="7B6E70B0"/>
    <w:multiLevelType w:val="hybridMultilevel"/>
    <w:tmpl w:val="5BB22E8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15"/>
  </w:num>
  <w:num w:numId="6">
    <w:abstractNumId w:val="13"/>
  </w:num>
  <w:num w:numId="7">
    <w:abstractNumId w:val="6"/>
  </w:num>
  <w:num w:numId="8">
    <w:abstractNumId w:val="12"/>
  </w:num>
  <w:num w:numId="9">
    <w:abstractNumId w:val="4"/>
  </w:num>
  <w:num w:numId="10">
    <w:abstractNumId w:val="7"/>
  </w:num>
  <w:num w:numId="11">
    <w:abstractNumId w:val="11"/>
  </w:num>
  <w:num w:numId="12">
    <w:abstractNumId w:val="10"/>
  </w:num>
  <w:num w:numId="13">
    <w:abstractNumId w:val="14"/>
  </w:num>
  <w:num w:numId="14">
    <w:abstractNumId w:val="9"/>
  </w:num>
  <w:num w:numId="15">
    <w:abstractNumId w:val="5"/>
  </w:num>
  <w:num w:numId="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BC"/>
    <w:rsid w:val="00056827"/>
    <w:rsid w:val="00060D59"/>
    <w:rsid w:val="000C6A41"/>
    <w:rsid w:val="00112795"/>
    <w:rsid w:val="00112834"/>
    <w:rsid w:val="002468B1"/>
    <w:rsid w:val="00332ABC"/>
    <w:rsid w:val="00467984"/>
    <w:rsid w:val="004F2DCD"/>
    <w:rsid w:val="00507501"/>
    <w:rsid w:val="005435DA"/>
    <w:rsid w:val="0056793F"/>
    <w:rsid w:val="00586DEB"/>
    <w:rsid w:val="0061760E"/>
    <w:rsid w:val="00630312"/>
    <w:rsid w:val="00662945"/>
    <w:rsid w:val="007F4687"/>
    <w:rsid w:val="00833513"/>
    <w:rsid w:val="008B582B"/>
    <w:rsid w:val="009F644B"/>
    <w:rsid w:val="00AA2B4F"/>
    <w:rsid w:val="00B2402B"/>
    <w:rsid w:val="00BA1041"/>
    <w:rsid w:val="00BB7DFF"/>
    <w:rsid w:val="00BC4C55"/>
    <w:rsid w:val="00BD2817"/>
    <w:rsid w:val="00BD480C"/>
    <w:rsid w:val="00C11F39"/>
    <w:rsid w:val="00D17D84"/>
    <w:rsid w:val="00DF0B8F"/>
    <w:rsid w:val="00E30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BC"/>
    <w:rPr>
      <w:lang w:val="id-ID"/>
    </w:rPr>
  </w:style>
  <w:style w:type="paragraph" w:styleId="Heading1">
    <w:name w:val="heading 1"/>
    <w:basedOn w:val="Normal"/>
    <w:next w:val="Normal"/>
    <w:link w:val="Heading1Char"/>
    <w:uiPriority w:val="9"/>
    <w:qFormat/>
    <w:rsid w:val="00332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332ABC"/>
    <w:pPr>
      <w:keepNext/>
      <w:numPr>
        <w:numId w:val="14"/>
      </w:numPr>
      <w:spacing w:after="0" w:line="480" w:lineRule="auto"/>
      <w:outlineLvl w:val="2"/>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ABC"/>
    <w:rPr>
      <w:rFonts w:asciiTheme="majorHAnsi" w:eastAsiaTheme="majorEastAsia" w:hAnsiTheme="majorHAnsi" w:cstheme="majorBidi"/>
      <w:b/>
      <w:bCs/>
      <w:color w:val="365F91" w:themeColor="accent1" w:themeShade="BF"/>
      <w:sz w:val="28"/>
      <w:szCs w:val="28"/>
      <w:lang w:val="id-ID"/>
    </w:rPr>
  </w:style>
  <w:style w:type="character" w:customStyle="1" w:styleId="Heading3Char">
    <w:name w:val="Heading 3 Char"/>
    <w:basedOn w:val="DefaultParagraphFont"/>
    <w:link w:val="Heading3"/>
    <w:rsid w:val="00332ABC"/>
    <w:rPr>
      <w:rFonts w:ascii="Times New Roman" w:eastAsia="Times New Roman" w:hAnsi="Times New Roman" w:cs="Times New Roman"/>
      <w:b/>
      <w:sz w:val="24"/>
      <w:szCs w:val="20"/>
    </w:rPr>
  </w:style>
  <w:style w:type="numbering" w:customStyle="1" w:styleId="NoList1">
    <w:name w:val="No List1"/>
    <w:next w:val="NoList"/>
    <w:uiPriority w:val="99"/>
    <w:rsid w:val="00332ABC"/>
  </w:style>
  <w:style w:type="paragraph" w:styleId="ListParagraph">
    <w:name w:val="List Paragraph"/>
    <w:basedOn w:val="Normal"/>
    <w:qFormat/>
    <w:rsid w:val="00332ABC"/>
    <w:pPr>
      <w:ind w:left="720"/>
      <w:contextualSpacing/>
    </w:pPr>
    <w:rPr>
      <w:rFonts w:eastAsia="Times New Roman"/>
      <w:lang w:eastAsia="id-ID"/>
    </w:rPr>
  </w:style>
  <w:style w:type="paragraph" w:styleId="BalloonText">
    <w:name w:val="Balloon Text"/>
    <w:basedOn w:val="Normal"/>
    <w:link w:val="BalloonTextChar"/>
    <w:uiPriority w:val="99"/>
    <w:rsid w:val="00332ABC"/>
    <w:pPr>
      <w:spacing w:after="0" w:line="240" w:lineRule="auto"/>
    </w:pPr>
    <w:rPr>
      <w:rFonts w:ascii="Tahoma" w:eastAsia="Times New Roman" w:hAnsi="Tahoma" w:cs="Tahoma"/>
      <w:sz w:val="16"/>
      <w:szCs w:val="16"/>
      <w:lang w:eastAsia="id-ID"/>
    </w:rPr>
  </w:style>
  <w:style w:type="character" w:customStyle="1" w:styleId="BalloonTextChar">
    <w:name w:val="Balloon Text Char"/>
    <w:basedOn w:val="DefaultParagraphFont"/>
    <w:link w:val="BalloonText"/>
    <w:uiPriority w:val="99"/>
    <w:rsid w:val="00332ABC"/>
    <w:rPr>
      <w:rFonts w:ascii="Tahoma" w:eastAsia="Times New Roman" w:hAnsi="Tahoma" w:cs="Tahoma"/>
      <w:sz w:val="16"/>
      <w:szCs w:val="16"/>
      <w:lang w:val="id-ID" w:eastAsia="id-ID"/>
    </w:rPr>
  </w:style>
  <w:style w:type="paragraph" w:customStyle="1" w:styleId="Default">
    <w:name w:val="Default"/>
    <w:rsid w:val="00332ABC"/>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paragraph" w:styleId="Header">
    <w:name w:val="header"/>
    <w:basedOn w:val="Normal"/>
    <w:link w:val="HeaderChar"/>
    <w:uiPriority w:val="99"/>
    <w:rsid w:val="00332ABC"/>
    <w:pPr>
      <w:tabs>
        <w:tab w:val="center" w:pos="4513"/>
        <w:tab w:val="right" w:pos="9026"/>
      </w:tabs>
      <w:spacing w:after="0" w:line="240" w:lineRule="auto"/>
    </w:pPr>
    <w:rPr>
      <w:rFonts w:eastAsia="Times New Roman"/>
      <w:lang w:eastAsia="id-ID"/>
    </w:rPr>
  </w:style>
  <w:style w:type="character" w:customStyle="1" w:styleId="HeaderChar">
    <w:name w:val="Header Char"/>
    <w:basedOn w:val="DefaultParagraphFont"/>
    <w:link w:val="Header"/>
    <w:uiPriority w:val="99"/>
    <w:rsid w:val="00332ABC"/>
    <w:rPr>
      <w:rFonts w:eastAsia="Times New Roman"/>
      <w:lang w:val="id-ID" w:eastAsia="id-ID"/>
    </w:rPr>
  </w:style>
  <w:style w:type="paragraph" w:styleId="Footer">
    <w:name w:val="footer"/>
    <w:basedOn w:val="Normal"/>
    <w:link w:val="FooterChar"/>
    <w:uiPriority w:val="99"/>
    <w:rsid w:val="00332ABC"/>
    <w:pPr>
      <w:tabs>
        <w:tab w:val="center" w:pos="4513"/>
        <w:tab w:val="right" w:pos="9026"/>
      </w:tabs>
      <w:spacing w:after="0" w:line="240" w:lineRule="auto"/>
    </w:pPr>
    <w:rPr>
      <w:rFonts w:eastAsia="Times New Roman"/>
      <w:lang w:eastAsia="id-ID"/>
    </w:rPr>
  </w:style>
  <w:style w:type="character" w:customStyle="1" w:styleId="FooterChar">
    <w:name w:val="Footer Char"/>
    <w:basedOn w:val="DefaultParagraphFont"/>
    <w:link w:val="Footer"/>
    <w:uiPriority w:val="99"/>
    <w:rsid w:val="00332ABC"/>
    <w:rPr>
      <w:rFonts w:eastAsia="Times New Roman"/>
      <w:lang w:val="id-ID" w:eastAsia="id-ID"/>
    </w:rPr>
  </w:style>
  <w:style w:type="character" w:styleId="PlaceholderText">
    <w:name w:val="Placeholder Text"/>
    <w:basedOn w:val="DefaultParagraphFont"/>
    <w:uiPriority w:val="99"/>
    <w:rsid w:val="00332ABC"/>
    <w:rPr>
      <w:color w:val="808080"/>
    </w:rPr>
  </w:style>
  <w:style w:type="table" w:styleId="TableGrid">
    <w:name w:val="Table Grid"/>
    <w:basedOn w:val="TableNormal"/>
    <w:rsid w:val="00332ABC"/>
    <w:pPr>
      <w:spacing w:after="0" w:line="240" w:lineRule="auto"/>
    </w:pPr>
    <w:rPr>
      <w:rFonts w:eastAsia="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32ABC"/>
    <w:pPr>
      <w:spacing w:after="120"/>
    </w:pPr>
  </w:style>
  <w:style w:type="character" w:customStyle="1" w:styleId="BodyTextChar">
    <w:name w:val="Body Text Char"/>
    <w:basedOn w:val="DefaultParagraphFont"/>
    <w:link w:val="BodyText"/>
    <w:uiPriority w:val="99"/>
    <w:rsid w:val="00332ABC"/>
    <w:rPr>
      <w:lang w:val="id-ID"/>
    </w:rPr>
  </w:style>
  <w:style w:type="paragraph" w:styleId="NormalWeb">
    <w:name w:val="Normal (Web)"/>
    <w:basedOn w:val="Normal"/>
    <w:uiPriority w:val="99"/>
    <w:rsid w:val="00332ABC"/>
    <w:pPr>
      <w:spacing w:before="100" w:beforeAutospacing="1" w:after="100" w:afterAutospacing="1" w:line="240" w:lineRule="auto"/>
    </w:pPr>
    <w:rPr>
      <w:rFonts w:ascii="Times New Roman" w:eastAsia="Times New Roman" w:hAnsi="Times New Roman" w:cs="Times New Roman"/>
      <w:sz w:val="24"/>
      <w:szCs w:val="24"/>
      <w:lang w:eastAsia="id-ID"/>
    </w:rPr>
  </w:style>
  <w:style w:type="table" w:customStyle="1" w:styleId="TableGrid1">
    <w:name w:val="Table Grid1"/>
    <w:basedOn w:val="TableNormal"/>
    <w:next w:val="TableGrid"/>
    <w:uiPriority w:val="59"/>
    <w:rsid w:val="00332ABC"/>
    <w:pPr>
      <w:spacing w:after="0" w:line="240" w:lineRule="auto"/>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32ABC"/>
    <w:pPr>
      <w:spacing w:after="0" w:line="240" w:lineRule="auto"/>
    </w:pPr>
    <w:rPr>
      <w:rFonts w:ascii="Calibri" w:eastAsia="Times New Roman"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32ABC"/>
    <w:pPr>
      <w:outlineLvl w:val="9"/>
    </w:pPr>
    <w:rPr>
      <w:lang w:val="en-US"/>
    </w:rPr>
  </w:style>
  <w:style w:type="paragraph" w:styleId="TOC2">
    <w:name w:val="toc 2"/>
    <w:basedOn w:val="Normal"/>
    <w:next w:val="Normal"/>
    <w:autoRedefine/>
    <w:uiPriority w:val="39"/>
    <w:unhideWhenUsed/>
    <w:rsid w:val="00332ABC"/>
    <w:pPr>
      <w:tabs>
        <w:tab w:val="left" w:pos="567"/>
        <w:tab w:val="right" w:leader="dot" w:pos="7931"/>
      </w:tabs>
      <w:spacing w:after="100"/>
      <w:ind w:left="220"/>
    </w:pPr>
  </w:style>
  <w:style w:type="paragraph" w:styleId="TOC1">
    <w:name w:val="toc 1"/>
    <w:basedOn w:val="Normal"/>
    <w:next w:val="Normal"/>
    <w:autoRedefine/>
    <w:uiPriority w:val="39"/>
    <w:unhideWhenUsed/>
    <w:rsid w:val="00332ABC"/>
    <w:pPr>
      <w:spacing w:after="100"/>
    </w:pPr>
  </w:style>
  <w:style w:type="character" w:styleId="Hyperlink">
    <w:name w:val="Hyperlink"/>
    <w:basedOn w:val="DefaultParagraphFont"/>
    <w:uiPriority w:val="99"/>
    <w:unhideWhenUsed/>
    <w:rsid w:val="00332ABC"/>
    <w:rPr>
      <w:color w:val="0000FF" w:themeColor="hyperlink"/>
      <w:u w:val="single"/>
    </w:rPr>
  </w:style>
  <w:style w:type="paragraph" w:styleId="DocumentMap">
    <w:name w:val="Document Map"/>
    <w:basedOn w:val="Normal"/>
    <w:link w:val="DocumentMapChar"/>
    <w:uiPriority w:val="99"/>
    <w:semiHidden/>
    <w:unhideWhenUsed/>
    <w:rsid w:val="00332AB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32ABC"/>
    <w:rPr>
      <w:rFonts w:ascii="Tahoma" w:hAnsi="Tahoma" w:cs="Tahoma"/>
      <w:sz w:val="16"/>
      <w:szCs w:val="16"/>
      <w:lang w:val="id-ID"/>
    </w:rPr>
  </w:style>
  <w:style w:type="paragraph" w:styleId="TOC3">
    <w:name w:val="toc 3"/>
    <w:basedOn w:val="Normal"/>
    <w:next w:val="Normal"/>
    <w:autoRedefine/>
    <w:uiPriority w:val="39"/>
    <w:unhideWhenUsed/>
    <w:rsid w:val="00332ABC"/>
    <w:pPr>
      <w:tabs>
        <w:tab w:val="left" w:pos="851"/>
        <w:tab w:val="right" w:leader="dot" w:pos="7931"/>
      </w:tabs>
      <w:spacing w:after="100"/>
      <w:ind w:left="440"/>
    </w:pPr>
  </w:style>
  <w:style w:type="character" w:styleId="FollowedHyperlink">
    <w:name w:val="FollowedHyperlink"/>
    <w:basedOn w:val="DefaultParagraphFont"/>
    <w:uiPriority w:val="99"/>
    <w:semiHidden/>
    <w:unhideWhenUsed/>
    <w:rsid w:val="00332ABC"/>
    <w:rPr>
      <w:color w:val="800080"/>
      <w:u w:val="single"/>
    </w:rPr>
  </w:style>
  <w:style w:type="paragraph" w:customStyle="1" w:styleId="xl76">
    <w:name w:val="xl76"/>
    <w:basedOn w:val="Normal"/>
    <w:rsid w:val="00332A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id-ID"/>
    </w:rPr>
  </w:style>
  <w:style w:type="paragraph" w:customStyle="1" w:styleId="xl77">
    <w:name w:val="xl77"/>
    <w:basedOn w:val="Normal"/>
    <w:rsid w:val="00332A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id-ID"/>
    </w:rPr>
  </w:style>
  <w:style w:type="paragraph" w:customStyle="1" w:styleId="xl78">
    <w:name w:val="xl78"/>
    <w:basedOn w:val="Normal"/>
    <w:rsid w:val="00332A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id-ID"/>
    </w:rPr>
  </w:style>
  <w:style w:type="paragraph" w:customStyle="1" w:styleId="xl79">
    <w:name w:val="xl79"/>
    <w:basedOn w:val="Normal"/>
    <w:rsid w:val="00332A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80">
    <w:name w:val="xl80"/>
    <w:basedOn w:val="Normal"/>
    <w:rsid w:val="00332A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id-ID"/>
    </w:rPr>
  </w:style>
  <w:style w:type="paragraph" w:customStyle="1" w:styleId="xl81">
    <w:name w:val="xl81"/>
    <w:basedOn w:val="Normal"/>
    <w:rsid w:val="00332A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id-ID"/>
    </w:rPr>
  </w:style>
  <w:style w:type="paragraph" w:customStyle="1" w:styleId="xl82">
    <w:name w:val="xl82"/>
    <w:basedOn w:val="Normal"/>
    <w:rsid w:val="00332A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id-ID"/>
    </w:rPr>
  </w:style>
  <w:style w:type="paragraph" w:styleId="Title">
    <w:name w:val="Title"/>
    <w:basedOn w:val="Normal"/>
    <w:link w:val="TitleChar"/>
    <w:qFormat/>
    <w:rsid w:val="00332ABC"/>
    <w:pPr>
      <w:spacing w:after="0" w:line="48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332ABC"/>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BC"/>
    <w:rPr>
      <w:lang w:val="id-ID"/>
    </w:rPr>
  </w:style>
  <w:style w:type="paragraph" w:styleId="Heading1">
    <w:name w:val="heading 1"/>
    <w:basedOn w:val="Normal"/>
    <w:next w:val="Normal"/>
    <w:link w:val="Heading1Char"/>
    <w:uiPriority w:val="9"/>
    <w:qFormat/>
    <w:rsid w:val="00332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332ABC"/>
    <w:pPr>
      <w:keepNext/>
      <w:numPr>
        <w:numId w:val="14"/>
      </w:numPr>
      <w:spacing w:after="0" w:line="480" w:lineRule="auto"/>
      <w:outlineLvl w:val="2"/>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ABC"/>
    <w:rPr>
      <w:rFonts w:asciiTheme="majorHAnsi" w:eastAsiaTheme="majorEastAsia" w:hAnsiTheme="majorHAnsi" w:cstheme="majorBidi"/>
      <w:b/>
      <w:bCs/>
      <w:color w:val="365F91" w:themeColor="accent1" w:themeShade="BF"/>
      <w:sz w:val="28"/>
      <w:szCs w:val="28"/>
      <w:lang w:val="id-ID"/>
    </w:rPr>
  </w:style>
  <w:style w:type="character" w:customStyle="1" w:styleId="Heading3Char">
    <w:name w:val="Heading 3 Char"/>
    <w:basedOn w:val="DefaultParagraphFont"/>
    <w:link w:val="Heading3"/>
    <w:rsid w:val="00332ABC"/>
    <w:rPr>
      <w:rFonts w:ascii="Times New Roman" w:eastAsia="Times New Roman" w:hAnsi="Times New Roman" w:cs="Times New Roman"/>
      <w:b/>
      <w:sz w:val="24"/>
      <w:szCs w:val="20"/>
    </w:rPr>
  </w:style>
  <w:style w:type="numbering" w:customStyle="1" w:styleId="NoList1">
    <w:name w:val="No List1"/>
    <w:next w:val="NoList"/>
    <w:uiPriority w:val="99"/>
    <w:rsid w:val="00332ABC"/>
  </w:style>
  <w:style w:type="paragraph" w:styleId="ListParagraph">
    <w:name w:val="List Paragraph"/>
    <w:basedOn w:val="Normal"/>
    <w:qFormat/>
    <w:rsid w:val="00332ABC"/>
    <w:pPr>
      <w:ind w:left="720"/>
      <w:contextualSpacing/>
    </w:pPr>
    <w:rPr>
      <w:rFonts w:eastAsia="Times New Roman"/>
      <w:lang w:eastAsia="id-ID"/>
    </w:rPr>
  </w:style>
  <w:style w:type="paragraph" w:styleId="BalloonText">
    <w:name w:val="Balloon Text"/>
    <w:basedOn w:val="Normal"/>
    <w:link w:val="BalloonTextChar"/>
    <w:uiPriority w:val="99"/>
    <w:rsid w:val="00332ABC"/>
    <w:pPr>
      <w:spacing w:after="0" w:line="240" w:lineRule="auto"/>
    </w:pPr>
    <w:rPr>
      <w:rFonts w:ascii="Tahoma" w:eastAsia="Times New Roman" w:hAnsi="Tahoma" w:cs="Tahoma"/>
      <w:sz w:val="16"/>
      <w:szCs w:val="16"/>
      <w:lang w:eastAsia="id-ID"/>
    </w:rPr>
  </w:style>
  <w:style w:type="character" w:customStyle="1" w:styleId="BalloonTextChar">
    <w:name w:val="Balloon Text Char"/>
    <w:basedOn w:val="DefaultParagraphFont"/>
    <w:link w:val="BalloonText"/>
    <w:uiPriority w:val="99"/>
    <w:rsid w:val="00332ABC"/>
    <w:rPr>
      <w:rFonts w:ascii="Tahoma" w:eastAsia="Times New Roman" w:hAnsi="Tahoma" w:cs="Tahoma"/>
      <w:sz w:val="16"/>
      <w:szCs w:val="16"/>
      <w:lang w:val="id-ID" w:eastAsia="id-ID"/>
    </w:rPr>
  </w:style>
  <w:style w:type="paragraph" w:customStyle="1" w:styleId="Default">
    <w:name w:val="Default"/>
    <w:rsid w:val="00332ABC"/>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paragraph" w:styleId="Header">
    <w:name w:val="header"/>
    <w:basedOn w:val="Normal"/>
    <w:link w:val="HeaderChar"/>
    <w:uiPriority w:val="99"/>
    <w:rsid w:val="00332ABC"/>
    <w:pPr>
      <w:tabs>
        <w:tab w:val="center" w:pos="4513"/>
        <w:tab w:val="right" w:pos="9026"/>
      </w:tabs>
      <w:spacing w:after="0" w:line="240" w:lineRule="auto"/>
    </w:pPr>
    <w:rPr>
      <w:rFonts w:eastAsia="Times New Roman"/>
      <w:lang w:eastAsia="id-ID"/>
    </w:rPr>
  </w:style>
  <w:style w:type="character" w:customStyle="1" w:styleId="HeaderChar">
    <w:name w:val="Header Char"/>
    <w:basedOn w:val="DefaultParagraphFont"/>
    <w:link w:val="Header"/>
    <w:uiPriority w:val="99"/>
    <w:rsid w:val="00332ABC"/>
    <w:rPr>
      <w:rFonts w:eastAsia="Times New Roman"/>
      <w:lang w:val="id-ID" w:eastAsia="id-ID"/>
    </w:rPr>
  </w:style>
  <w:style w:type="paragraph" w:styleId="Footer">
    <w:name w:val="footer"/>
    <w:basedOn w:val="Normal"/>
    <w:link w:val="FooterChar"/>
    <w:uiPriority w:val="99"/>
    <w:rsid w:val="00332ABC"/>
    <w:pPr>
      <w:tabs>
        <w:tab w:val="center" w:pos="4513"/>
        <w:tab w:val="right" w:pos="9026"/>
      </w:tabs>
      <w:spacing w:after="0" w:line="240" w:lineRule="auto"/>
    </w:pPr>
    <w:rPr>
      <w:rFonts w:eastAsia="Times New Roman"/>
      <w:lang w:eastAsia="id-ID"/>
    </w:rPr>
  </w:style>
  <w:style w:type="character" w:customStyle="1" w:styleId="FooterChar">
    <w:name w:val="Footer Char"/>
    <w:basedOn w:val="DefaultParagraphFont"/>
    <w:link w:val="Footer"/>
    <w:uiPriority w:val="99"/>
    <w:rsid w:val="00332ABC"/>
    <w:rPr>
      <w:rFonts w:eastAsia="Times New Roman"/>
      <w:lang w:val="id-ID" w:eastAsia="id-ID"/>
    </w:rPr>
  </w:style>
  <w:style w:type="character" w:styleId="PlaceholderText">
    <w:name w:val="Placeholder Text"/>
    <w:basedOn w:val="DefaultParagraphFont"/>
    <w:uiPriority w:val="99"/>
    <w:rsid w:val="00332ABC"/>
    <w:rPr>
      <w:color w:val="808080"/>
    </w:rPr>
  </w:style>
  <w:style w:type="table" w:styleId="TableGrid">
    <w:name w:val="Table Grid"/>
    <w:basedOn w:val="TableNormal"/>
    <w:rsid w:val="00332ABC"/>
    <w:pPr>
      <w:spacing w:after="0" w:line="240" w:lineRule="auto"/>
    </w:pPr>
    <w:rPr>
      <w:rFonts w:eastAsia="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32ABC"/>
    <w:pPr>
      <w:spacing w:after="120"/>
    </w:pPr>
  </w:style>
  <w:style w:type="character" w:customStyle="1" w:styleId="BodyTextChar">
    <w:name w:val="Body Text Char"/>
    <w:basedOn w:val="DefaultParagraphFont"/>
    <w:link w:val="BodyText"/>
    <w:uiPriority w:val="99"/>
    <w:rsid w:val="00332ABC"/>
    <w:rPr>
      <w:lang w:val="id-ID"/>
    </w:rPr>
  </w:style>
  <w:style w:type="paragraph" w:styleId="NormalWeb">
    <w:name w:val="Normal (Web)"/>
    <w:basedOn w:val="Normal"/>
    <w:uiPriority w:val="99"/>
    <w:rsid w:val="00332ABC"/>
    <w:pPr>
      <w:spacing w:before="100" w:beforeAutospacing="1" w:after="100" w:afterAutospacing="1" w:line="240" w:lineRule="auto"/>
    </w:pPr>
    <w:rPr>
      <w:rFonts w:ascii="Times New Roman" w:eastAsia="Times New Roman" w:hAnsi="Times New Roman" w:cs="Times New Roman"/>
      <w:sz w:val="24"/>
      <w:szCs w:val="24"/>
      <w:lang w:eastAsia="id-ID"/>
    </w:rPr>
  </w:style>
  <w:style w:type="table" w:customStyle="1" w:styleId="TableGrid1">
    <w:name w:val="Table Grid1"/>
    <w:basedOn w:val="TableNormal"/>
    <w:next w:val="TableGrid"/>
    <w:uiPriority w:val="59"/>
    <w:rsid w:val="00332ABC"/>
    <w:pPr>
      <w:spacing w:after="0" w:line="240" w:lineRule="auto"/>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32ABC"/>
    <w:pPr>
      <w:spacing w:after="0" w:line="240" w:lineRule="auto"/>
    </w:pPr>
    <w:rPr>
      <w:rFonts w:ascii="Calibri" w:eastAsia="Times New Roman" w:hAnsi="Calibri"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32ABC"/>
    <w:pPr>
      <w:outlineLvl w:val="9"/>
    </w:pPr>
    <w:rPr>
      <w:lang w:val="en-US"/>
    </w:rPr>
  </w:style>
  <w:style w:type="paragraph" w:styleId="TOC2">
    <w:name w:val="toc 2"/>
    <w:basedOn w:val="Normal"/>
    <w:next w:val="Normal"/>
    <w:autoRedefine/>
    <w:uiPriority w:val="39"/>
    <w:unhideWhenUsed/>
    <w:rsid w:val="00332ABC"/>
    <w:pPr>
      <w:tabs>
        <w:tab w:val="left" w:pos="567"/>
        <w:tab w:val="right" w:leader="dot" w:pos="7931"/>
      </w:tabs>
      <w:spacing w:after="100"/>
      <w:ind w:left="220"/>
    </w:pPr>
  </w:style>
  <w:style w:type="paragraph" w:styleId="TOC1">
    <w:name w:val="toc 1"/>
    <w:basedOn w:val="Normal"/>
    <w:next w:val="Normal"/>
    <w:autoRedefine/>
    <w:uiPriority w:val="39"/>
    <w:unhideWhenUsed/>
    <w:rsid w:val="00332ABC"/>
    <w:pPr>
      <w:spacing w:after="100"/>
    </w:pPr>
  </w:style>
  <w:style w:type="character" w:styleId="Hyperlink">
    <w:name w:val="Hyperlink"/>
    <w:basedOn w:val="DefaultParagraphFont"/>
    <w:uiPriority w:val="99"/>
    <w:unhideWhenUsed/>
    <w:rsid w:val="00332ABC"/>
    <w:rPr>
      <w:color w:val="0000FF" w:themeColor="hyperlink"/>
      <w:u w:val="single"/>
    </w:rPr>
  </w:style>
  <w:style w:type="paragraph" w:styleId="DocumentMap">
    <w:name w:val="Document Map"/>
    <w:basedOn w:val="Normal"/>
    <w:link w:val="DocumentMapChar"/>
    <w:uiPriority w:val="99"/>
    <w:semiHidden/>
    <w:unhideWhenUsed/>
    <w:rsid w:val="00332AB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32ABC"/>
    <w:rPr>
      <w:rFonts w:ascii="Tahoma" w:hAnsi="Tahoma" w:cs="Tahoma"/>
      <w:sz w:val="16"/>
      <w:szCs w:val="16"/>
      <w:lang w:val="id-ID"/>
    </w:rPr>
  </w:style>
  <w:style w:type="paragraph" w:styleId="TOC3">
    <w:name w:val="toc 3"/>
    <w:basedOn w:val="Normal"/>
    <w:next w:val="Normal"/>
    <w:autoRedefine/>
    <w:uiPriority w:val="39"/>
    <w:unhideWhenUsed/>
    <w:rsid w:val="00332ABC"/>
    <w:pPr>
      <w:tabs>
        <w:tab w:val="left" w:pos="851"/>
        <w:tab w:val="right" w:leader="dot" w:pos="7931"/>
      </w:tabs>
      <w:spacing w:after="100"/>
      <w:ind w:left="440"/>
    </w:pPr>
  </w:style>
  <w:style w:type="character" w:styleId="FollowedHyperlink">
    <w:name w:val="FollowedHyperlink"/>
    <w:basedOn w:val="DefaultParagraphFont"/>
    <w:uiPriority w:val="99"/>
    <w:semiHidden/>
    <w:unhideWhenUsed/>
    <w:rsid w:val="00332ABC"/>
    <w:rPr>
      <w:color w:val="800080"/>
      <w:u w:val="single"/>
    </w:rPr>
  </w:style>
  <w:style w:type="paragraph" w:customStyle="1" w:styleId="xl76">
    <w:name w:val="xl76"/>
    <w:basedOn w:val="Normal"/>
    <w:rsid w:val="00332A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id-ID"/>
    </w:rPr>
  </w:style>
  <w:style w:type="paragraph" w:customStyle="1" w:styleId="xl77">
    <w:name w:val="xl77"/>
    <w:basedOn w:val="Normal"/>
    <w:rsid w:val="00332A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id-ID"/>
    </w:rPr>
  </w:style>
  <w:style w:type="paragraph" w:customStyle="1" w:styleId="xl78">
    <w:name w:val="xl78"/>
    <w:basedOn w:val="Normal"/>
    <w:rsid w:val="00332A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id-ID"/>
    </w:rPr>
  </w:style>
  <w:style w:type="paragraph" w:customStyle="1" w:styleId="xl79">
    <w:name w:val="xl79"/>
    <w:basedOn w:val="Normal"/>
    <w:rsid w:val="00332A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80">
    <w:name w:val="xl80"/>
    <w:basedOn w:val="Normal"/>
    <w:rsid w:val="00332A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id-ID"/>
    </w:rPr>
  </w:style>
  <w:style w:type="paragraph" w:customStyle="1" w:styleId="xl81">
    <w:name w:val="xl81"/>
    <w:basedOn w:val="Normal"/>
    <w:rsid w:val="00332A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id-ID"/>
    </w:rPr>
  </w:style>
  <w:style w:type="paragraph" w:customStyle="1" w:styleId="xl82">
    <w:name w:val="xl82"/>
    <w:basedOn w:val="Normal"/>
    <w:rsid w:val="00332A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id-ID"/>
    </w:rPr>
  </w:style>
  <w:style w:type="paragraph" w:styleId="Title">
    <w:name w:val="Title"/>
    <w:basedOn w:val="Normal"/>
    <w:link w:val="TitleChar"/>
    <w:qFormat/>
    <w:rsid w:val="00332ABC"/>
    <w:pPr>
      <w:spacing w:after="0" w:line="48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332AB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lanakota.suarasurabaya.net/news/2015/160431-Perguruan-Tinggi-Masih-Minim-Akreditasi" TargetMode="External"/><Relationship Id="rId3" Type="http://schemas.openxmlformats.org/officeDocument/2006/relationships/styles" Target="styles.xml"/><Relationship Id="rId7" Type="http://schemas.openxmlformats.org/officeDocument/2006/relationships/hyperlink" Target="http://www.nber.org/chapters/c373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nicef.org/indonesia/id/UNICEF_Annual_Report_%28Ind%29_130731.pdf" TargetMode="External"/><Relationship Id="rId4" Type="http://schemas.microsoft.com/office/2007/relationships/stylesWithEffects" Target="stylesWithEffects.xml"/><Relationship Id="rId9" Type="http://schemas.openxmlformats.org/officeDocument/2006/relationships/hyperlink" Target="http://www.unicef.org/indonesia/id/UNICEF_Annual_Report_%28Ind%29_1307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79943-BD15-40D6-A8A5-2EA4B54C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2347</TotalTime>
  <Pages>9</Pages>
  <Words>3461</Words>
  <Characters>19734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ARSYA GHINA</dc:creator>
  <cp:lastModifiedBy>ARSYA GHINA</cp:lastModifiedBy>
  <cp:revision>11</cp:revision>
  <cp:lastPrinted>2017-02-08T12:45:00Z</cp:lastPrinted>
  <dcterms:created xsi:type="dcterms:W3CDTF">2017-01-24T22:53:00Z</dcterms:created>
  <dcterms:modified xsi:type="dcterms:W3CDTF">2017-02-09T06:52:00Z</dcterms:modified>
</cp:coreProperties>
</file>